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777DBD"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-1172210</wp:posOffset>
            </wp:positionH>
            <wp:positionV relativeFrom="paragraph">
              <wp:posOffset>-949960</wp:posOffset>
            </wp:positionV>
            <wp:extent cx="7560945" cy="5738495"/>
            <wp:effectExtent l="0" t="0" r="13335" b="6985"/>
            <wp:wrapNone/>
            <wp:docPr id="23" name="图片 2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57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823511">
      <w:pPr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0CFAFCBA">
      <w:pPr>
        <w:jc w:val="center"/>
        <w:rPr>
          <w:rFonts w:ascii="微软雅黑" w:hAnsi="微软雅黑" w:eastAsia="微软雅黑" w:cs="微软雅黑"/>
        </w:rPr>
      </w:pPr>
    </w:p>
    <w:p w14:paraId="1495CB2E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  <w: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  <w:drawing>
          <wp:inline distT="0" distB="0" distL="114300" distR="114300">
            <wp:extent cx="5271770" cy="2250440"/>
            <wp:effectExtent l="0" t="0" r="1270" b="0"/>
            <wp:docPr id="24" name="图片 24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资源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3EB3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353DE956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379835F2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0B248684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21D4CA7B">
      <w:pPr>
        <w:widowControl/>
        <w:jc w:val="center"/>
        <w:rPr>
          <w:rFonts w:hint="eastAsia" w:ascii="微软雅黑" w:hAnsi="微软雅黑" w:eastAsia="微软雅黑" w:cs="微软雅黑"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kern w:val="0"/>
          <w:sz w:val="52"/>
          <w:szCs w:val="52"/>
        </w:rPr>
        <w:t>格子达</w:t>
      </w:r>
      <w:r>
        <w:rPr>
          <w:rFonts w:hint="eastAsia" w:ascii="微软雅黑" w:hAnsi="微软雅黑" w:eastAsia="微软雅黑" w:cs="微软雅黑"/>
          <w:kern w:val="0"/>
          <w:sz w:val="52"/>
          <w:szCs w:val="52"/>
          <w:lang w:val="en-US" w:eastAsia="zh-CN" w:bidi="ar"/>
        </w:rPr>
        <w:t>毕业论文（设计）</w:t>
      </w:r>
      <w:r>
        <w:rPr>
          <w:rFonts w:hint="eastAsia" w:ascii="微软雅黑" w:hAnsi="微软雅黑" w:eastAsia="微软雅黑" w:cs="微软雅黑"/>
          <w:kern w:val="0"/>
          <w:sz w:val="52"/>
          <w:szCs w:val="52"/>
        </w:rPr>
        <w:t>管理系统</w:t>
      </w:r>
    </w:p>
    <w:p w14:paraId="304B87FE">
      <w:pPr>
        <w:pStyle w:val="2"/>
      </w:pPr>
    </w:p>
    <w:p w14:paraId="4DBF7ECE">
      <w:pPr>
        <w:jc w:val="center"/>
        <w:rPr>
          <w:rFonts w:ascii="宋体" w:hAnsi="宋体" w:eastAsia="宋体" w:cs="宋体"/>
          <w:sz w:val="24"/>
          <w:szCs w:val="24"/>
        </w:rPr>
      </w:pPr>
    </w:p>
    <w:p w14:paraId="12E27F7E">
      <w:pPr>
        <w:pStyle w:val="2"/>
        <w:ind w:firstLine="480"/>
        <w:rPr>
          <w:rFonts w:ascii="宋体" w:hAnsi="宋体" w:eastAsia="宋体" w:cs="宋体"/>
          <w:sz w:val="24"/>
          <w:szCs w:val="24"/>
        </w:rPr>
      </w:pPr>
    </w:p>
    <w:p w14:paraId="1B31892B">
      <w:pPr>
        <w:jc w:val="center"/>
        <w:rPr>
          <w:rFonts w:ascii="微软雅黑" w:hAnsi="微软雅黑" w:eastAsia="微软雅黑"/>
          <w:b/>
          <w:bCs/>
          <w:sz w:val="52"/>
          <w:szCs w:val="52"/>
          <w:shd w:val="clear" w:color="auto" w:fill="FFFFFF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  <w:shd w:val="clear" w:color="auto" w:fill="FFFFFF"/>
        </w:rPr>
        <w:t>操作手册_指导教师</w:t>
      </w:r>
    </w:p>
    <w:p w14:paraId="0FFCF2F9">
      <w:pPr>
        <w:pStyle w:val="2"/>
        <w:ind w:firstLine="480"/>
        <w:rPr>
          <w:rFonts w:ascii="宋体" w:hAnsi="宋体" w:eastAsia="宋体" w:cs="宋体"/>
          <w:sz w:val="24"/>
          <w:szCs w:val="24"/>
        </w:rPr>
      </w:pPr>
    </w:p>
    <w:p w14:paraId="089293E5">
      <w:pPr>
        <w:pStyle w:val="2"/>
        <w:ind w:firstLine="480"/>
        <w:rPr>
          <w:rFonts w:ascii="宋体" w:hAnsi="宋体" w:eastAsia="宋体" w:cs="宋体"/>
          <w:sz w:val="24"/>
          <w:szCs w:val="24"/>
        </w:rPr>
      </w:pPr>
    </w:p>
    <w:p w14:paraId="5842D906">
      <w:pPr>
        <w:pStyle w:val="2"/>
        <w:ind w:firstLine="480"/>
        <w:rPr>
          <w:rFonts w:ascii="宋体" w:hAnsi="宋体" w:eastAsia="宋体" w:cs="宋体"/>
          <w:sz w:val="24"/>
          <w:szCs w:val="24"/>
        </w:rPr>
      </w:pPr>
    </w:p>
    <w:p w14:paraId="2DE45794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</w:rPr>
        <w:t>通远股份</w:t>
      </w:r>
    </w:p>
    <w:p w14:paraId="57A392B2">
      <w:pPr>
        <w:pStyle w:val="2"/>
      </w:pPr>
    </w:p>
    <w:p w14:paraId="26B02993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0222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Cs/>
          <w:kern w:val="2"/>
          <w:sz w:val="21"/>
          <w:szCs w:val="40"/>
          <w:lang w:val="en-US" w:eastAsia="zh-CN" w:bidi="ar-SA"/>
        </w:rPr>
      </w:sdtEndPr>
      <w:sdtContent>
        <w:p w14:paraId="5A6AEA45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sz w:val="48"/>
              <w:szCs w:val="48"/>
            </w:rPr>
          </w:pPr>
          <w:r>
            <w:rPr>
              <w:rFonts w:hint="eastAsia" w:ascii="仿宋" w:hAnsi="仿宋" w:eastAsia="仿宋" w:cs="仿宋"/>
              <w:sz w:val="48"/>
              <w:szCs w:val="48"/>
            </w:rPr>
            <w:t>目</w:t>
          </w:r>
          <w:r>
            <w:rPr>
              <w:rFonts w:hint="eastAsia" w:ascii="仿宋" w:hAnsi="仿宋" w:eastAsia="仿宋" w:cs="仿宋"/>
              <w:sz w:val="48"/>
              <w:szCs w:val="48"/>
              <w:lang w:val="en-US" w:eastAsia="zh-CN"/>
            </w:rPr>
            <w:t xml:space="preserve">  </w:t>
          </w:r>
          <w:r>
            <w:rPr>
              <w:rFonts w:hint="eastAsia" w:ascii="仿宋" w:hAnsi="仿宋" w:eastAsia="仿宋" w:cs="仿宋"/>
              <w:sz w:val="48"/>
              <w:szCs w:val="48"/>
            </w:rPr>
            <w:t>录</w:t>
          </w:r>
        </w:p>
        <w:p w14:paraId="7FB6FEB4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sz w:val="48"/>
              <w:szCs w:val="48"/>
            </w:rPr>
          </w:pPr>
        </w:p>
        <w:p w14:paraId="0EBF9DDC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_Toc27211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lang w:val="en-US" w:eastAsia="zh-CN"/>
            </w:rPr>
            <w:t>一、 流程概述</w:t>
          </w:r>
          <w:r>
            <w:tab/>
          </w:r>
          <w:r>
            <w:fldChar w:fldCharType="begin"/>
          </w:r>
          <w:r>
            <w:instrText xml:space="preserve"> PAGEREF _Toc27211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6308C0D1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_Toc13954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lang w:val="en-US" w:eastAsia="zh-CN"/>
            </w:rPr>
            <w:t>二、 登录系统</w:t>
          </w:r>
          <w:r>
            <w:tab/>
          </w:r>
          <w:r>
            <w:fldChar w:fldCharType="begin"/>
          </w:r>
          <w:r>
            <w:instrText xml:space="preserve"> PAGEREF _Toc13954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2D5D3AE4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_Toc2280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lang w:val="en-US" w:eastAsia="zh-CN"/>
            </w:rPr>
            <w:t>三、 如何审批论文</w:t>
          </w:r>
          <w:r>
            <w:tab/>
          </w:r>
          <w:r>
            <w:fldChar w:fldCharType="begin"/>
          </w:r>
          <w:r>
            <w:instrText xml:space="preserve"> PAGEREF _Toc2280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22B4193D"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_Toc10888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lang w:val="en-US" w:eastAsia="zh-CN"/>
            </w:rPr>
            <w:t>四、 咨询通道</w:t>
          </w:r>
          <w:r>
            <w:tab/>
          </w:r>
          <w:r>
            <w:fldChar w:fldCharType="begin"/>
          </w:r>
          <w:r>
            <w:instrText xml:space="preserve"> PAGEREF _Toc10888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21B89D08">
          <w:pPr>
            <w:numPr>
              <w:ilvl w:val="0"/>
              <w:numId w:val="0"/>
            </w:numPr>
            <w:ind w:leftChars="0"/>
            <w:jc w:val="left"/>
            <w:outlineLvl w:val="9"/>
            <w:rPr>
              <w:rFonts w:hint="eastAsia"/>
              <w:b/>
              <w:bCs/>
              <w:sz w:val="32"/>
              <w:szCs w:val="40"/>
              <w:lang w:val="en-US" w:eastAsia="zh-CN"/>
            </w:rPr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</w:sdtContent>
    </w:sdt>
    <w:p w14:paraId="2E445B8A"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br w:type="page"/>
      </w:r>
    </w:p>
    <w:p w14:paraId="60208D9F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20" w:lineRule="auto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bookmarkStart w:id="0" w:name="_Toc27211"/>
      <w:r>
        <w:rPr>
          <w:rFonts w:hint="eastAsia" w:ascii="仿宋" w:hAnsi="仿宋" w:eastAsia="仿宋" w:cs="仿宋"/>
          <w:b/>
          <w:bCs/>
          <w:lang w:val="en-US" w:eastAsia="zh-CN"/>
        </w:rPr>
        <w:t>流程概述</w:t>
      </w:r>
      <w:bookmarkEnd w:id="0"/>
    </w:p>
    <w:p w14:paraId="3413C781">
      <w:pPr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在系统完成选题，有课题即可传论文→学生提交答辩前论文并检测合格→指导老师审批通过→学生提交终稿→指导老师审批通过。</w:t>
      </w:r>
    </w:p>
    <w:p w14:paraId="2FA3508A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20" w:lineRule="auto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bookmarkStart w:id="1" w:name="_Toc13954"/>
      <w:r>
        <w:rPr>
          <w:rFonts w:hint="eastAsia" w:ascii="仿宋" w:hAnsi="仿宋" w:eastAsia="仿宋" w:cs="仿宋"/>
          <w:b/>
          <w:bCs/>
          <w:lang w:val="en-US" w:eastAsia="zh-CN"/>
        </w:rPr>
        <w:t>登录系统</w:t>
      </w:r>
      <w:bookmarkEnd w:id="1"/>
    </w:p>
    <w:p w14:paraId="5EF37846">
      <w:pPr>
        <w:numPr>
          <w:ilvl w:val="0"/>
          <w:numId w:val="2"/>
        </w:numPr>
        <w:ind w:left="420" w:leftChars="0" w:hanging="420" w:firstLineChars="0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专属网址：</w:t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instrText xml:space="preserve"> HYPERLINK "http://co.gocheck.cn/10491" </w:instrText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fldChar w:fldCharType="separate"/>
      </w:r>
      <w:r>
        <w:rPr>
          <w:rStyle w:val="17"/>
          <w:rFonts w:hint="eastAsia" w:ascii="仿宋" w:hAnsi="仿宋" w:eastAsia="仿宋" w:cs="仿宋"/>
          <w:b w:val="0"/>
          <w:bCs w:val="0"/>
          <w:lang w:val="en-US" w:eastAsia="zh-CN"/>
        </w:rPr>
        <w:t>http://co.gocheck.cn/10507</w:t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fldChar w:fldCharType="end"/>
      </w:r>
    </w:p>
    <w:p w14:paraId="746D950E">
      <w:pPr>
        <w:pStyle w:val="2"/>
        <w:numPr>
          <w:ilvl w:val="0"/>
          <w:numId w:val="2"/>
        </w:numPr>
        <w:ind w:left="420" w:leftChars="0" w:hanging="420" w:firstLineChars="0"/>
        <w:rPr>
          <w:rFonts w:hint="default" w:ascii="仿宋" w:hAnsi="仿宋" w:eastAsia="仿宋" w:cs="仿宋"/>
          <w:b/>
          <w:bCs/>
          <w:color w:val="FF0000"/>
          <w:kern w:val="2"/>
          <w:sz w:val="28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4"/>
          <w:lang w:val="en-US" w:eastAsia="zh-CN" w:bidi="ar-SA"/>
        </w:rPr>
        <w:t>账号是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4"/>
          <w:highlight w:val="none"/>
          <w:lang w:val="en-US" w:eastAsia="zh-CN" w:bidi="ar-SA"/>
        </w:rPr>
        <w:t>指导老师手机号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4"/>
          <w:lang w:val="en-US" w:eastAsia="zh-CN" w:bidi="ar-SA"/>
        </w:rPr>
        <w:t>，初始密码：Hb123456（H大写），具体以学校通知为准。初次登录需修改密码并绑定手机号，忘记密码可通过手机号重置。绑定公众号可查收实时通知。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4"/>
          <w:lang w:val="en-US" w:eastAsia="zh-CN" w:bidi="ar-SA"/>
        </w:rPr>
        <w:t>请勿修改初始密码</w:t>
      </w:r>
      <w:bookmarkStart w:id="7" w:name="_GoBack"/>
      <w:bookmarkEnd w:id="7"/>
    </w:p>
    <w:p w14:paraId="750D814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518410"/>
            <wp:effectExtent l="0" t="0" r="1143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CAD4C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20" w:lineRule="auto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bookmarkStart w:id="2" w:name="_Toc31561"/>
      <w:bookmarkStart w:id="3" w:name="_Toc2280"/>
      <w:r>
        <w:rPr>
          <w:rFonts w:hint="eastAsia" w:ascii="仿宋" w:hAnsi="仿宋" w:eastAsia="仿宋" w:cs="仿宋"/>
          <w:b/>
          <w:bCs/>
          <w:lang w:val="en-US" w:eastAsia="zh-CN"/>
        </w:rPr>
        <w:t>如何审批</w:t>
      </w:r>
      <w:bookmarkEnd w:id="2"/>
      <w:r>
        <w:rPr>
          <w:rFonts w:hint="eastAsia" w:ascii="仿宋" w:hAnsi="仿宋" w:eastAsia="仿宋" w:cs="仿宋"/>
          <w:b/>
          <w:bCs/>
          <w:lang w:val="en-US" w:eastAsia="zh-CN"/>
        </w:rPr>
        <w:t>论文</w:t>
      </w:r>
      <w:bookmarkEnd w:id="3"/>
    </w:p>
    <w:p w14:paraId="555EE636"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20" w:lineRule="auto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bookmarkStart w:id="4" w:name="_Toc24706"/>
      <w:r>
        <w:rPr>
          <w:rFonts w:hint="eastAsia" w:ascii="仿宋" w:hAnsi="仿宋" w:eastAsia="仿宋" w:cs="仿宋"/>
          <w:b/>
          <w:bCs/>
          <w:lang w:val="en-US" w:eastAsia="zh-CN"/>
        </w:rPr>
        <w:t>1、答辩前论文审批：</w:t>
      </w:r>
      <w:bookmarkEnd w:id="4"/>
    </w:p>
    <w:p w14:paraId="06D4D63C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在【工作台】界面，点击橙色按钮【批阅】即可进行审批、批阅等即可跳转待审批界面进行审批操作。</w:t>
      </w:r>
    </w:p>
    <w:p w14:paraId="734CDFA9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</w:pPr>
      <w:r>
        <w:drawing>
          <wp:inline distT="0" distB="0" distL="114300" distR="114300">
            <wp:extent cx="5270500" cy="2250440"/>
            <wp:effectExtent l="0" t="0" r="2540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95761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</w:pPr>
      <w:r>
        <w:drawing>
          <wp:inline distT="0" distB="0" distL="114300" distR="114300">
            <wp:extent cx="5264150" cy="2279650"/>
            <wp:effectExtent l="0" t="0" r="8890" b="635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D611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如学生查重检测符合学校要求，可在右下角点击通过并允许定稿，评分完成评阅。</w:t>
      </w:r>
    </w:p>
    <w:p w14:paraId="6991DD4B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</w:pPr>
      <w:r>
        <w:drawing>
          <wp:inline distT="0" distB="0" distL="114300" distR="114300">
            <wp:extent cx="5270500" cy="2517140"/>
            <wp:effectExtent l="0" t="0" r="2540" b="1270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5D046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default"/>
          <w:lang w:val="en-US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如学生查重检测不符合学校要求，需审批退回，学生修改好重新提交检测。查重检测符合才可通过。</w:t>
      </w:r>
    </w:p>
    <w:p w14:paraId="22A11ACF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</w:pPr>
      <w:r>
        <w:drawing>
          <wp:inline distT="0" distB="0" distL="114300" distR="114300">
            <wp:extent cx="5267960" cy="2513965"/>
            <wp:effectExtent l="0" t="0" r="5080" b="6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D2292"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20" w:lineRule="auto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bookmarkStart w:id="5" w:name="_Toc20866"/>
      <w:r>
        <w:rPr>
          <w:rFonts w:hint="eastAsia" w:ascii="仿宋" w:hAnsi="仿宋" w:eastAsia="仿宋" w:cs="仿宋"/>
          <w:b/>
          <w:bCs/>
          <w:lang w:val="en-US" w:eastAsia="zh-CN"/>
        </w:rPr>
        <w:t>2、终稿审批：</w:t>
      </w:r>
      <w:bookmarkEnd w:id="5"/>
    </w:p>
    <w:p w14:paraId="344DB33D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点击【工作台】-【答辩后终稿】-【立即审批】</w:t>
      </w:r>
    </w:p>
    <w:p w14:paraId="75DB35C8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</w:pPr>
      <w:r>
        <w:drawing>
          <wp:inline distT="0" distB="0" distL="114300" distR="114300">
            <wp:extent cx="5262880" cy="1323340"/>
            <wp:effectExtent l="0" t="0" r="0" b="0"/>
            <wp:docPr id="12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rcRect t="714" b="397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0D629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default"/>
          <w:lang w:val="en-US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/>
        </w:rPr>
        <w:t>审批界面如图，请核对学生论文抽检信息，核对无误可点击【下一步】审批</w:t>
      </w:r>
    </w:p>
    <w:p w14:paraId="0A8CA06B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</w:pPr>
      <w:r>
        <w:drawing>
          <wp:inline distT="0" distB="0" distL="114300" distR="114300">
            <wp:extent cx="5267325" cy="2737485"/>
            <wp:effectExtent l="0" t="0" r="5715" b="571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D9A6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712720"/>
            <wp:effectExtent l="0" t="0" r="5715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5538A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20" w:lineRule="auto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bookmarkStart w:id="6" w:name="_Toc10888"/>
      <w:r>
        <w:rPr>
          <w:rFonts w:hint="eastAsia" w:ascii="仿宋" w:hAnsi="仿宋" w:eastAsia="仿宋" w:cs="仿宋"/>
          <w:b/>
          <w:bCs/>
          <w:lang w:val="en-US" w:eastAsia="zh-CN"/>
        </w:rPr>
        <w:t>咨询通道</w:t>
      </w:r>
      <w:bookmarkEnd w:id="6"/>
    </w:p>
    <w:p w14:paraId="74C895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页面右下角点击【在线客服】或微信公众号可联系在线客服</w:t>
      </w:r>
    </w:p>
    <w:p w14:paraId="156B294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30"/>
          <w:szCs w:val="30"/>
        </w:rPr>
      </w:pPr>
      <w:r>
        <w:drawing>
          <wp:inline distT="0" distB="0" distL="114300" distR="114300">
            <wp:extent cx="3185160" cy="2630805"/>
            <wp:effectExtent l="0" t="0" r="0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C6C5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官网客服咨询热线：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instrText xml:space="preserve"> HYPERLINK "https://webpage.qidian.qq.com/2/chat/pc/tel:400-699-3389" \o "400-699-3389" </w:instrTex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400-699-3389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（9：00-21：00）</w:t>
      </w:r>
    </w:p>
    <w:p w14:paraId="478DEA6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在线客服工作时间：8：30-23：30</w:t>
      </w:r>
    </w:p>
    <w:p w14:paraId="552A4CA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楷体 Std R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891B4B">
    <w:pPr>
      <w:pStyle w:val="9"/>
      <w:jc w:val="right"/>
      <w:rPr>
        <w:rFonts w:hint="eastAsia" w:eastAsiaTheme="minor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AB4C7D"/>
    <w:multiLevelType w:val="singleLevel"/>
    <w:tmpl w:val="C0AB4C7D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</w:abstractNum>
  <w:abstractNum w:abstractNumId="1">
    <w:nsid w:val="DA6FD715"/>
    <w:multiLevelType w:val="singleLevel"/>
    <w:tmpl w:val="DA6FD71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5YjE0MGYzZDVkMzhmODBkYWQ4ZWUzYjE1MWQxNzAifQ=="/>
    <w:docVar w:name="KSO_WPS_MARK_KEY" w:val="1fed427a-04e3-4c62-b665-50994c3da779"/>
  </w:docVars>
  <w:rsids>
    <w:rsidRoot w:val="00000000"/>
    <w:rsid w:val="005F4545"/>
    <w:rsid w:val="00CC7162"/>
    <w:rsid w:val="01027148"/>
    <w:rsid w:val="01AA48CF"/>
    <w:rsid w:val="022C6B0C"/>
    <w:rsid w:val="025A34EF"/>
    <w:rsid w:val="02C40B36"/>
    <w:rsid w:val="0310192E"/>
    <w:rsid w:val="037871F5"/>
    <w:rsid w:val="04223D94"/>
    <w:rsid w:val="04436288"/>
    <w:rsid w:val="054154CC"/>
    <w:rsid w:val="055A571F"/>
    <w:rsid w:val="05EE467B"/>
    <w:rsid w:val="061E241C"/>
    <w:rsid w:val="064560EB"/>
    <w:rsid w:val="06813C58"/>
    <w:rsid w:val="0707075C"/>
    <w:rsid w:val="071D5A6F"/>
    <w:rsid w:val="07E21203"/>
    <w:rsid w:val="080A5120"/>
    <w:rsid w:val="08514A4D"/>
    <w:rsid w:val="08BD7B89"/>
    <w:rsid w:val="09112674"/>
    <w:rsid w:val="093604AD"/>
    <w:rsid w:val="096B0AD4"/>
    <w:rsid w:val="0BFA4A40"/>
    <w:rsid w:val="0D8C45F1"/>
    <w:rsid w:val="0DAF1E39"/>
    <w:rsid w:val="0DD86892"/>
    <w:rsid w:val="0E424BD0"/>
    <w:rsid w:val="0EC90142"/>
    <w:rsid w:val="0F8B446B"/>
    <w:rsid w:val="0FC264EA"/>
    <w:rsid w:val="0FD04C27"/>
    <w:rsid w:val="101114BD"/>
    <w:rsid w:val="1124096B"/>
    <w:rsid w:val="11B07152"/>
    <w:rsid w:val="11D47836"/>
    <w:rsid w:val="11F93499"/>
    <w:rsid w:val="12181A59"/>
    <w:rsid w:val="12F53B9F"/>
    <w:rsid w:val="131706B6"/>
    <w:rsid w:val="137E2923"/>
    <w:rsid w:val="13925620"/>
    <w:rsid w:val="13F265A7"/>
    <w:rsid w:val="14E2525C"/>
    <w:rsid w:val="15AE7E79"/>
    <w:rsid w:val="15DC0D3D"/>
    <w:rsid w:val="15E038B4"/>
    <w:rsid w:val="165D32C0"/>
    <w:rsid w:val="16A15FC9"/>
    <w:rsid w:val="16F455B8"/>
    <w:rsid w:val="1748228C"/>
    <w:rsid w:val="176432ED"/>
    <w:rsid w:val="176A0A7A"/>
    <w:rsid w:val="187C3741"/>
    <w:rsid w:val="18B57AA6"/>
    <w:rsid w:val="19295E3A"/>
    <w:rsid w:val="19A21D14"/>
    <w:rsid w:val="19C351A3"/>
    <w:rsid w:val="19C61D1D"/>
    <w:rsid w:val="1A33365E"/>
    <w:rsid w:val="1AA12D41"/>
    <w:rsid w:val="1B276266"/>
    <w:rsid w:val="1B7F60E2"/>
    <w:rsid w:val="1C9609A1"/>
    <w:rsid w:val="1C9838C6"/>
    <w:rsid w:val="1D794D61"/>
    <w:rsid w:val="1D90796E"/>
    <w:rsid w:val="1DEB191A"/>
    <w:rsid w:val="1E2D1819"/>
    <w:rsid w:val="1E3A1B64"/>
    <w:rsid w:val="1E750970"/>
    <w:rsid w:val="1F241377"/>
    <w:rsid w:val="1F63756D"/>
    <w:rsid w:val="1FEC2FD6"/>
    <w:rsid w:val="20F954D4"/>
    <w:rsid w:val="21386D97"/>
    <w:rsid w:val="21EC1E68"/>
    <w:rsid w:val="21FE114E"/>
    <w:rsid w:val="22C97B3A"/>
    <w:rsid w:val="22D00E03"/>
    <w:rsid w:val="237D0994"/>
    <w:rsid w:val="23B077D7"/>
    <w:rsid w:val="23C73D17"/>
    <w:rsid w:val="240B5FA0"/>
    <w:rsid w:val="242D3136"/>
    <w:rsid w:val="24C07EE0"/>
    <w:rsid w:val="25584779"/>
    <w:rsid w:val="256C777A"/>
    <w:rsid w:val="2578700C"/>
    <w:rsid w:val="25F74A2E"/>
    <w:rsid w:val="26007B88"/>
    <w:rsid w:val="265D37CF"/>
    <w:rsid w:val="266C7F20"/>
    <w:rsid w:val="267D7134"/>
    <w:rsid w:val="272F01F7"/>
    <w:rsid w:val="28933E4D"/>
    <w:rsid w:val="28DD12EF"/>
    <w:rsid w:val="29641C74"/>
    <w:rsid w:val="29684A07"/>
    <w:rsid w:val="29BF3AB4"/>
    <w:rsid w:val="2A033157"/>
    <w:rsid w:val="2B0E665B"/>
    <w:rsid w:val="2C6721E1"/>
    <w:rsid w:val="2C7177CD"/>
    <w:rsid w:val="2D2B4320"/>
    <w:rsid w:val="2D316336"/>
    <w:rsid w:val="2DC75160"/>
    <w:rsid w:val="2F2A3971"/>
    <w:rsid w:val="2F847522"/>
    <w:rsid w:val="2FC5478A"/>
    <w:rsid w:val="2FF81ACE"/>
    <w:rsid w:val="317E3FA3"/>
    <w:rsid w:val="31C56968"/>
    <w:rsid w:val="32BE0561"/>
    <w:rsid w:val="33973945"/>
    <w:rsid w:val="33E234AC"/>
    <w:rsid w:val="340E4E24"/>
    <w:rsid w:val="34864798"/>
    <w:rsid w:val="34CF4C90"/>
    <w:rsid w:val="35CE2445"/>
    <w:rsid w:val="361F19AB"/>
    <w:rsid w:val="36C20D6D"/>
    <w:rsid w:val="373839FA"/>
    <w:rsid w:val="38320A07"/>
    <w:rsid w:val="3925157B"/>
    <w:rsid w:val="398F423C"/>
    <w:rsid w:val="3A880243"/>
    <w:rsid w:val="3AF965FD"/>
    <w:rsid w:val="3B0015BC"/>
    <w:rsid w:val="3B2F7BAC"/>
    <w:rsid w:val="3B984165"/>
    <w:rsid w:val="3C6C694B"/>
    <w:rsid w:val="3CD236E9"/>
    <w:rsid w:val="3D286FCF"/>
    <w:rsid w:val="3D6A54CD"/>
    <w:rsid w:val="3D8C26D5"/>
    <w:rsid w:val="3DB75027"/>
    <w:rsid w:val="3E210025"/>
    <w:rsid w:val="3E3143FD"/>
    <w:rsid w:val="3E3E6DC1"/>
    <w:rsid w:val="3E4F7C2D"/>
    <w:rsid w:val="3E8966E9"/>
    <w:rsid w:val="3ED1144B"/>
    <w:rsid w:val="3F0D09C6"/>
    <w:rsid w:val="3F257C6F"/>
    <w:rsid w:val="3F3A59D4"/>
    <w:rsid w:val="3F7942AE"/>
    <w:rsid w:val="3F7B0826"/>
    <w:rsid w:val="40856FC5"/>
    <w:rsid w:val="415367AB"/>
    <w:rsid w:val="419C030F"/>
    <w:rsid w:val="41FF7483"/>
    <w:rsid w:val="429C7E75"/>
    <w:rsid w:val="42B40F77"/>
    <w:rsid w:val="437F4C43"/>
    <w:rsid w:val="43A037F6"/>
    <w:rsid w:val="441822E7"/>
    <w:rsid w:val="442209FA"/>
    <w:rsid w:val="44551CD5"/>
    <w:rsid w:val="44557D58"/>
    <w:rsid w:val="44940F9A"/>
    <w:rsid w:val="452A6741"/>
    <w:rsid w:val="455C4946"/>
    <w:rsid w:val="463C3D43"/>
    <w:rsid w:val="46416AD6"/>
    <w:rsid w:val="464949DA"/>
    <w:rsid w:val="47233C5E"/>
    <w:rsid w:val="474569FE"/>
    <w:rsid w:val="479E1809"/>
    <w:rsid w:val="47E529B5"/>
    <w:rsid w:val="48700AE2"/>
    <w:rsid w:val="48F72CDF"/>
    <w:rsid w:val="49FC5612"/>
    <w:rsid w:val="4A0F5B49"/>
    <w:rsid w:val="4A100A28"/>
    <w:rsid w:val="4A725868"/>
    <w:rsid w:val="4AB63EA1"/>
    <w:rsid w:val="4B0158F1"/>
    <w:rsid w:val="4BB3010C"/>
    <w:rsid w:val="4BD259A4"/>
    <w:rsid w:val="4BDE6A69"/>
    <w:rsid w:val="4BEC5274"/>
    <w:rsid w:val="4BF8607A"/>
    <w:rsid w:val="4C495A52"/>
    <w:rsid w:val="4C975943"/>
    <w:rsid w:val="4CBF2885"/>
    <w:rsid w:val="4CD10C99"/>
    <w:rsid w:val="4CDD1867"/>
    <w:rsid w:val="4DBC3795"/>
    <w:rsid w:val="4E5D1335"/>
    <w:rsid w:val="4E841C2D"/>
    <w:rsid w:val="4F53330B"/>
    <w:rsid w:val="4F6B5583"/>
    <w:rsid w:val="4F7F20DD"/>
    <w:rsid w:val="4FB30D63"/>
    <w:rsid w:val="4FE54D79"/>
    <w:rsid w:val="4FFB7321"/>
    <w:rsid w:val="500321A2"/>
    <w:rsid w:val="502C4EE4"/>
    <w:rsid w:val="502F17E8"/>
    <w:rsid w:val="50602DC5"/>
    <w:rsid w:val="50F3395B"/>
    <w:rsid w:val="518834DE"/>
    <w:rsid w:val="53620BF3"/>
    <w:rsid w:val="53E85AD3"/>
    <w:rsid w:val="54182E93"/>
    <w:rsid w:val="54440801"/>
    <w:rsid w:val="54531DDD"/>
    <w:rsid w:val="548117E3"/>
    <w:rsid w:val="5482543E"/>
    <w:rsid w:val="556E4138"/>
    <w:rsid w:val="562E75D2"/>
    <w:rsid w:val="56A4636A"/>
    <w:rsid w:val="56B8595F"/>
    <w:rsid w:val="57024302"/>
    <w:rsid w:val="57E934FC"/>
    <w:rsid w:val="57EC6CBE"/>
    <w:rsid w:val="59031B8D"/>
    <w:rsid w:val="5AA15646"/>
    <w:rsid w:val="5D0847C6"/>
    <w:rsid w:val="5D5416D2"/>
    <w:rsid w:val="5D730C40"/>
    <w:rsid w:val="5DBE305A"/>
    <w:rsid w:val="5E2D2F06"/>
    <w:rsid w:val="5E8C2036"/>
    <w:rsid w:val="5E9D497F"/>
    <w:rsid w:val="613372D2"/>
    <w:rsid w:val="61474825"/>
    <w:rsid w:val="615F5974"/>
    <w:rsid w:val="61997F40"/>
    <w:rsid w:val="61C454B0"/>
    <w:rsid w:val="62282EF3"/>
    <w:rsid w:val="62747CB3"/>
    <w:rsid w:val="62C25F6F"/>
    <w:rsid w:val="63F7272F"/>
    <w:rsid w:val="646D5EFA"/>
    <w:rsid w:val="64EB5199"/>
    <w:rsid w:val="65335D8F"/>
    <w:rsid w:val="653422A8"/>
    <w:rsid w:val="65A86B7A"/>
    <w:rsid w:val="662D05CA"/>
    <w:rsid w:val="66415586"/>
    <w:rsid w:val="668D5557"/>
    <w:rsid w:val="688C5900"/>
    <w:rsid w:val="69594D70"/>
    <w:rsid w:val="69C06B9D"/>
    <w:rsid w:val="6BF721EE"/>
    <w:rsid w:val="6C2F4676"/>
    <w:rsid w:val="6C811ACD"/>
    <w:rsid w:val="6EC5271D"/>
    <w:rsid w:val="6F2014E9"/>
    <w:rsid w:val="6FC53383"/>
    <w:rsid w:val="71340F02"/>
    <w:rsid w:val="71AC1A1B"/>
    <w:rsid w:val="720C5970"/>
    <w:rsid w:val="72E45743"/>
    <w:rsid w:val="72F30E01"/>
    <w:rsid w:val="73370D7C"/>
    <w:rsid w:val="73E86616"/>
    <w:rsid w:val="743972F3"/>
    <w:rsid w:val="74A52EAA"/>
    <w:rsid w:val="75AA5610"/>
    <w:rsid w:val="75E9301D"/>
    <w:rsid w:val="75FF43CF"/>
    <w:rsid w:val="76031549"/>
    <w:rsid w:val="76067F51"/>
    <w:rsid w:val="769D3E02"/>
    <w:rsid w:val="76E31CDA"/>
    <w:rsid w:val="76FB62CE"/>
    <w:rsid w:val="771A4CEB"/>
    <w:rsid w:val="78994628"/>
    <w:rsid w:val="78A771BA"/>
    <w:rsid w:val="78CC5C19"/>
    <w:rsid w:val="7A667E81"/>
    <w:rsid w:val="7ACD41FF"/>
    <w:rsid w:val="7ADB691B"/>
    <w:rsid w:val="7ADE0998"/>
    <w:rsid w:val="7B5364AC"/>
    <w:rsid w:val="7B872427"/>
    <w:rsid w:val="7BF91AEA"/>
    <w:rsid w:val="7C6C435B"/>
    <w:rsid w:val="7D063A54"/>
    <w:rsid w:val="7D5A3F88"/>
    <w:rsid w:val="7D91375C"/>
    <w:rsid w:val="7ECC598B"/>
    <w:rsid w:val="7F0C5FC9"/>
    <w:rsid w:val="7FCA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6">
    <w:name w:val="heading 2"/>
    <w:basedOn w:val="7"/>
    <w:next w:val="1"/>
    <w:unhideWhenUsed/>
    <w:qFormat/>
    <w:uiPriority w:val="9"/>
    <w:pPr>
      <w:ind w:firstLine="560"/>
      <w:outlineLvl w:val="1"/>
    </w:pPr>
    <w:rPr>
      <w:rFonts w:eastAsia="宋体" w:asciiTheme="minorAscii" w:hAnsiTheme="minorAscii"/>
      <w:b/>
      <w:bCs/>
      <w:sz w:val="30"/>
      <w:szCs w:val="28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ind w:left="420"/>
    </w:p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3">
    <w:name w:val="Table Grid"/>
    <w:basedOn w:val="12"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qFormat/>
    <w:uiPriority w:val="0"/>
    <w:rPr>
      <w:color w:val="800080"/>
      <w:u w:val="single"/>
    </w:rPr>
  </w:style>
  <w:style w:type="character" w:styleId="17">
    <w:name w:val="Hyperlink"/>
    <w:basedOn w:val="14"/>
    <w:qFormat/>
    <w:uiPriority w:val="0"/>
    <w:rPr>
      <w:color w:val="0000FF"/>
      <w:u w:val="single"/>
    </w:rPr>
  </w:style>
  <w:style w:type="paragraph" w:customStyle="1" w:styleId="18">
    <w:name w:val="样式1"/>
    <w:basedOn w:val="1"/>
    <w:link w:val="19"/>
    <w:qFormat/>
    <w:uiPriority w:val="0"/>
    <w:rPr>
      <w:rFonts w:asciiTheme="minorAscii" w:hAnsiTheme="minorAscii"/>
      <w:b/>
      <w:bCs/>
      <w:color w:val="FF0000"/>
      <w:sz w:val="30"/>
    </w:rPr>
  </w:style>
  <w:style w:type="character" w:customStyle="1" w:styleId="19">
    <w:name w:val="样式1 Char"/>
    <w:link w:val="18"/>
    <w:qFormat/>
    <w:uiPriority w:val="0"/>
    <w:rPr>
      <w:rFonts w:asciiTheme="minorAscii" w:hAnsiTheme="minorAscii"/>
      <w:b/>
      <w:bCs/>
      <w:color w:val="FF0000"/>
      <w:sz w:val="30"/>
    </w:rPr>
  </w:style>
  <w:style w:type="paragraph" w:customStyle="1" w:styleId="2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477</Words>
  <Characters>537</Characters>
  <Lines>1</Lines>
  <Paragraphs>1</Paragraphs>
  <TotalTime>1</TotalTime>
  <ScaleCrop>false</ScaleCrop>
  <LinksUpToDate>false</LinksUpToDate>
  <CharactersWithSpaces>547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2021-03-02T08:22:00Z</dcterms:created>
  <dc:creator>Administrator</dc:creator>
  <cp:lastModifiedBy>Dell</cp:lastModifiedBy>
  <dcterms:modified xsi:type="dcterms:W3CDTF">2025-03-31T09:06:10Z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DC9B59AC72424160A0CAE11C5C264C3B_13</vt:lpwstr>
  </property>
  <property fmtid="{D5CDD505-2E9C-101B-9397-08002B2CF9AE}" pid="4" name="KSOTemplateDocerSaveRecord">
    <vt:lpwstr>eyJoZGlkIjoiNWUyNjBmZjZjYzQxMjMzZWIyNGRjMTRiNjZkNjNjMWUifQ==</vt:lpwstr>
  </property>
</Properties>
</file>