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bCs/>
          <w:sz w:val="36"/>
          <w:szCs w:val="36"/>
          <w:lang w:val="en-US" w:eastAsia="zh-CN"/>
        </w:rPr>
      </w:pPr>
      <w:r>
        <w:rPr>
          <w:rFonts w:hint="eastAsia" w:ascii="黑体" w:hAnsi="黑体" w:eastAsia="黑体"/>
          <w:b/>
          <w:bCs/>
          <w:sz w:val="36"/>
          <w:szCs w:val="36"/>
          <w:lang w:val="en-US" w:eastAsia="zh-CN"/>
        </w:rPr>
        <w:t>湖北医药学院继续教育学院</w:t>
      </w:r>
    </w:p>
    <w:p>
      <w:pPr>
        <w:jc w:val="center"/>
        <w:rPr>
          <w:rFonts w:ascii="黑体" w:hAnsi="黑体" w:eastAsia="黑体"/>
          <w:b/>
          <w:bCs/>
          <w:sz w:val="36"/>
          <w:szCs w:val="36"/>
        </w:rPr>
      </w:pPr>
      <w:r>
        <w:rPr>
          <w:rFonts w:hint="eastAsia" w:ascii="黑体" w:hAnsi="黑体" w:eastAsia="黑体"/>
          <w:b/>
          <w:bCs/>
          <w:sz w:val="36"/>
          <w:szCs w:val="36"/>
          <w:lang w:val="en-US" w:eastAsia="zh-CN"/>
        </w:rPr>
        <w:t>青书</w:t>
      </w:r>
      <w:r>
        <w:rPr>
          <w:rFonts w:hint="eastAsia" w:ascii="黑体" w:hAnsi="黑体" w:eastAsia="黑体"/>
          <w:b/>
          <w:bCs/>
          <w:sz w:val="36"/>
          <w:szCs w:val="36"/>
        </w:rPr>
        <w:t>线上考试操作指南及注意事项</w:t>
      </w:r>
    </w:p>
    <w:p>
      <w:pPr>
        <w:rPr>
          <w:b/>
          <w:bCs/>
          <w:sz w:val="28"/>
          <w:szCs w:val="28"/>
        </w:rPr>
      </w:pPr>
      <w:r>
        <w:rPr>
          <w:rFonts w:hint="eastAsia"/>
          <w:b/>
          <w:bCs/>
          <w:color w:val="FF0000"/>
          <w:sz w:val="32"/>
          <w:szCs w:val="32"/>
        </w:rPr>
        <w:t>注意事项</w:t>
      </w:r>
      <w:r>
        <w:rPr>
          <w:rFonts w:hint="eastAsia"/>
          <w:b/>
          <w:bCs/>
          <w:sz w:val="28"/>
          <w:szCs w:val="28"/>
        </w:rPr>
        <w:t>：</w:t>
      </w:r>
    </w:p>
    <w:p>
      <w:pPr>
        <w:numPr>
          <w:ilvl w:val="0"/>
          <w:numId w:val="1"/>
        </w:numPr>
        <w:rPr>
          <w:rFonts w:ascii="黑体" w:hAnsi="黑体" w:eastAsia="黑体" w:cs="黑体"/>
          <w:sz w:val="24"/>
        </w:rPr>
      </w:pPr>
      <w:r>
        <w:rPr>
          <w:rFonts w:hint="eastAsia" w:ascii="黑体" w:hAnsi="黑体" w:eastAsia="黑体" w:cs="黑体"/>
          <w:sz w:val="24"/>
        </w:rPr>
        <w:t>本次考试是</w:t>
      </w:r>
      <w:r>
        <w:rPr>
          <w:rFonts w:hint="eastAsia"/>
          <w:b/>
          <w:bCs/>
          <w:color w:val="FF0000"/>
          <w:sz w:val="30"/>
          <w:szCs w:val="30"/>
        </w:rPr>
        <w:t>2</w:t>
      </w:r>
      <w:r>
        <w:rPr>
          <w:rFonts w:hint="eastAsia"/>
          <w:b/>
          <w:bCs/>
          <w:color w:val="FF0000"/>
          <w:sz w:val="30"/>
          <w:szCs w:val="30"/>
          <w:lang w:val="en-US" w:eastAsia="zh-CN"/>
        </w:rPr>
        <w:t>3</w:t>
      </w:r>
      <w:r>
        <w:rPr>
          <w:rFonts w:hint="eastAsia"/>
          <w:b/>
          <w:bCs/>
          <w:color w:val="FF0000"/>
          <w:sz w:val="30"/>
          <w:szCs w:val="30"/>
        </w:rPr>
        <w:t>级第</w:t>
      </w:r>
      <w:r>
        <w:rPr>
          <w:rFonts w:hint="eastAsia"/>
          <w:b/>
          <w:bCs/>
          <w:color w:val="FF0000"/>
          <w:sz w:val="30"/>
          <w:szCs w:val="30"/>
          <w:lang w:val="en-US" w:eastAsia="zh-CN"/>
        </w:rPr>
        <w:t>3</w:t>
      </w:r>
      <w:r>
        <w:rPr>
          <w:rFonts w:hint="eastAsia"/>
          <w:b/>
          <w:bCs/>
          <w:color w:val="FF0000"/>
          <w:sz w:val="30"/>
          <w:szCs w:val="30"/>
        </w:rPr>
        <w:t>学期</w:t>
      </w:r>
      <w:r>
        <w:rPr>
          <w:rFonts w:hint="eastAsia"/>
          <w:b/>
          <w:bCs/>
          <w:color w:val="FF0000"/>
          <w:sz w:val="30"/>
          <w:szCs w:val="30"/>
          <w:lang w:eastAsia="zh-CN"/>
        </w:rPr>
        <w:t>、</w:t>
      </w:r>
      <w:r>
        <w:rPr>
          <w:rFonts w:hint="eastAsia"/>
          <w:b/>
          <w:bCs/>
          <w:color w:val="FF0000"/>
          <w:sz w:val="30"/>
          <w:szCs w:val="30"/>
          <w:lang w:val="en-US" w:eastAsia="zh-CN"/>
        </w:rPr>
        <w:t>24级第1学期</w:t>
      </w:r>
      <w:r>
        <w:rPr>
          <w:rFonts w:hint="eastAsia" w:ascii="黑体" w:hAnsi="黑体" w:eastAsia="黑体" w:cs="黑体"/>
          <w:sz w:val="24"/>
        </w:rPr>
        <w:t>的期末考试，每场考试时间为</w:t>
      </w:r>
      <w:r>
        <w:rPr>
          <w:rFonts w:hint="eastAsia"/>
          <w:b/>
          <w:bCs/>
          <w:color w:val="FF0000"/>
          <w:sz w:val="30"/>
          <w:szCs w:val="30"/>
        </w:rPr>
        <w:t>120</w:t>
      </w:r>
      <w:r>
        <w:rPr>
          <w:rFonts w:hint="eastAsia" w:ascii="黑体" w:hAnsi="黑体" w:eastAsia="黑体" w:cs="黑体"/>
          <w:sz w:val="24"/>
        </w:rPr>
        <w:t>分钟。</w:t>
      </w:r>
      <w:r>
        <w:rPr>
          <w:rFonts w:hint="eastAsia" w:ascii="黑体" w:hAnsi="黑体" w:eastAsia="黑体" w:cs="黑体"/>
          <w:sz w:val="24"/>
          <w:highlight w:val="yellow"/>
        </w:rPr>
        <w:t>2</w:t>
      </w:r>
      <w:r>
        <w:rPr>
          <w:rFonts w:hint="eastAsia" w:ascii="黑体" w:hAnsi="黑体" w:eastAsia="黑体" w:cs="黑体"/>
          <w:sz w:val="24"/>
          <w:highlight w:val="yellow"/>
          <w:lang w:val="en-US" w:eastAsia="zh-CN"/>
        </w:rPr>
        <w:t>3</w:t>
      </w:r>
      <w:r>
        <w:rPr>
          <w:rFonts w:hint="eastAsia" w:ascii="黑体" w:hAnsi="黑体" w:eastAsia="黑体" w:cs="黑体"/>
          <w:sz w:val="24"/>
          <w:highlight w:val="yellow"/>
        </w:rPr>
        <w:t>级和2</w:t>
      </w:r>
      <w:r>
        <w:rPr>
          <w:rFonts w:hint="eastAsia" w:ascii="黑体" w:hAnsi="黑体" w:eastAsia="黑体" w:cs="黑体"/>
          <w:sz w:val="24"/>
          <w:highlight w:val="yellow"/>
          <w:lang w:val="en-US" w:eastAsia="zh-CN"/>
        </w:rPr>
        <w:t>4</w:t>
      </w:r>
      <w:r>
        <w:rPr>
          <w:rFonts w:hint="eastAsia" w:ascii="黑体" w:hAnsi="黑体" w:eastAsia="黑体" w:cs="黑体"/>
          <w:sz w:val="24"/>
          <w:highlight w:val="yellow"/>
        </w:rPr>
        <w:t>级考试采取人脸识别功能，需学生本人参与作答，对于替考的系统将无法通过考试</w:t>
      </w:r>
      <w:r>
        <w:rPr>
          <w:rFonts w:hint="eastAsia" w:ascii="黑体" w:hAnsi="黑体" w:eastAsia="黑体" w:cs="黑体"/>
          <w:sz w:val="24"/>
          <w:highlight w:val="yellow"/>
          <w:lang w:eastAsia="zh-CN"/>
        </w:rPr>
        <w:t>。</w:t>
      </w:r>
      <w:r>
        <w:rPr>
          <w:rFonts w:hint="eastAsia" w:ascii="黑体" w:hAnsi="黑体" w:eastAsia="黑体" w:cs="黑体"/>
          <w:sz w:val="24"/>
        </w:rPr>
        <w:t>可以用电脑端或者手机端进行考试，电脑端使用网址https://degree.qingshuxuetang.com/hbyyxy/考试（建议使用谷歌浏览器）；手机端使用青书学堂APP考试。</w:t>
      </w:r>
    </w:p>
    <w:p>
      <w:pPr>
        <w:numPr>
          <w:ilvl w:val="0"/>
          <w:numId w:val="1"/>
        </w:numPr>
        <w:rPr>
          <w:rFonts w:ascii="黑体" w:hAnsi="黑体" w:eastAsia="黑体" w:cs="黑体"/>
          <w:sz w:val="24"/>
        </w:rPr>
      </w:pPr>
      <w:r>
        <w:rPr>
          <w:rFonts w:hint="eastAsia" w:ascii="黑体" w:hAnsi="黑体" w:eastAsia="黑体" w:cs="黑体"/>
          <w:sz w:val="24"/>
        </w:rPr>
        <w:t>考试时间为：</w:t>
      </w:r>
    </w:p>
    <w:p>
      <w:pPr>
        <w:rPr>
          <w:rFonts w:hint="default"/>
          <w:b/>
          <w:bCs/>
          <w:color w:val="FF0000"/>
          <w:sz w:val="30"/>
          <w:szCs w:val="30"/>
          <w:lang w:val="en-US" w:eastAsia="zh-CN"/>
        </w:rPr>
      </w:pPr>
      <w:r>
        <w:rPr>
          <w:rFonts w:hint="eastAsia"/>
          <w:b/>
          <w:bCs/>
          <w:color w:val="FF0000"/>
          <w:sz w:val="30"/>
          <w:szCs w:val="30"/>
        </w:rPr>
        <w:t>20</w:t>
      </w:r>
      <w:r>
        <w:rPr>
          <w:rFonts w:hint="eastAsia"/>
          <w:b/>
          <w:bCs/>
          <w:color w:val="FF0000"/>
          <w:sz w:val="30"/>
          <w:szCs w:val="30"/>
          <w:lang w:val="en-US" w:eastAsia="zh-CN"/>
        </w:rPr>
        <w:t>24</w:t>
      </w:r>
      <w:r>
        <w:rPr>
          <w:rFonts w:hint="eastAsia"/>
          <w:b/>
          <w:bCs/>
          <w:color w:val="FF0000"/>
          <w:sz w:val="30"/>
          <w:szCs w:val="30"/>
        </w:rPr>
        <w:t>年</w:t>
      </w:r>
      <w:r>
        <w:rPr>
          <w:rFonts w:hint="eastAsia"/>
          <w:b/>
          <w:bCs/>
          <w:color w:val="FF0000"/>
          <w:sz w:val="30"/>
          <w:szCs w:val="30"/>
          <w:lang w:val="en-US" w:eastAsia="zh-CN"/>
        </w:rPr>
        <w:t>06</w:t>
      </w:r>
      <w:r>
        <w:rPr>
          <w:rFonts w:hint="eastAsia"/>
          <w:b/>
          <w:bCs/>
          <w:color w:val="FF0000"/>
          <w:sz w:val="30"/>
          <w:szCs w:val="30"/>
        </w:rPr>
        <w:t>月</w:t>
      </w:r>
      <w:r>
        <w:rPr>
          <w:rFonts w:hint="eastAsia"/>
          <w:b/>
          <w:bCs/>
          <w:color w:val="FF0000"/>
          <w:sz w:val="30"/>
          <w:szCs w:val="30"/>
          <w:lang w:val="en-US" w:eastAsia="zh-CN"/>
        </w:rPr>
        <w:t>29</w:t>
      </w:r>
      <w:r>
        <w:rPr>
          <w:rFonts w:hint="eastAsia"/>
          <w:b/>
          <w:bCs/>
          <w:color w:val="FF0000"/>
          <w:sz w:val="30"/>
          <w:szCs w:val="30"/>
        </w:rPr>
        <w:t>号</w:t>
      </w:r>
      <w:r>
        <w:rPr>
          <w:rFonts w:hint="eastAsia"/>
          <w:b/>
          <w:bCs/>
          <w:color w:val="FF0000"/>
          <w:sz w:val="30"/>
          <w:szCs w:val="30"/>
          <w:lang w:val="en-US" w:eastAsia="zh-CN"/>
        </w:rPr>
        <w:t>至7月1日，详细安排见考试通知。</w:t>
      </w:r>
    </w:p>
    <w:p>
      <w:pPr>
        <w:rPr>
          <w:rFonts w:ascii="黑体" w:hAnsi="黑体" w:eastAsia="黑体" w:cs="黑体"/>
          <w:sz w:val="24"/>
        </w:rPr>
      </w:pPr>
      <w:r>
        <w:rPr>
          <w:rFonts w:hint="eastAsia" w:ascii="黑体" w:hAnsi="黑体" w:eastAsia="黑体" w:cs="黑体"/>
          <w:sz w:val="24"/>
        </w:rPr>
        <w:t>4、考试只有一次机会，提交后无法重新作答。</w:t>
      </w:r>
    </w:p>
    <w:p>
      <w:pPr>
        <w:rPr>
          <w:rFonts w:ascii="黑体" w:hAnsi="黑体" w:eastAsia="黑体" w:cs="黑体"/>
          <w:sz w:val="24"/>
        </w:rPr>
      </w:pPr>
      <w:r>
        <w:rPr>
          <w:rFonts w:hint="eastAsia" w:ascii="黑体" w:hAnsi="黑体" w:eastAsia="黑体" w:cs="黑体"/>
          <w:sz w:val="24"/>
        </w:rPr>
        <w:t>5、学生应避免在APP端和网页端同时答同一份试卷，否则系统不会保存答案。</w:t>
      </w:r>
    </w:p>
    <w:p>
      <w:pPr>
        <w:rPr>
          <w:rFonts w:ascii="黑体" w:hAnsi="黑体" w:eastAsia="黑体" w:cs="黑体"/>
          <w:sz w:val="24"/>
        </w:rPr>
      </w:pPr>
      <w:r>
        <w:rPr>
          <w:rFonts w:hint="eastAsia" w:ascii="黑体" w:hAnsi="黑体" w:eastAsia="黑体" w:cs="黑体"/>
          <w:sz w:val="24"/>
        </w:rPr>
        <w:t>6、在电脑web端答题的时候，也只能打开一个考试界面，打开多个会不得分。</w:t>
      </w:r>
    </w:p>
    <w:p>
      <w:pPr>
        <w:rPr>
          <w:rFonts w:hint="eastAsia" w:ascii="黑体" w:hAnsi="黑体" w:eastAsia="黑体" w:cs="黑体"/>
          <w:sz w:val="24"/>
          <w:lang w:eastAsia="zh-CN"/>
        </w:rPr>
      </w:pPr>
      <w:r>
        <w:rPr>
          <w:rFonts w:hint="eastAsia" w:ascii="黑体" w:hAnsi="黑体" w:eastAsia="黑体" w:cs="黑体"/>
          <w:sz w:val="24"/>
        </w:rPr>
        <w:t>7、学生的</w:t>
      </w:r>
      <w:r>
        <w:rPr>
          <w:rFonts w:hint="eastAsia"/>
          <w:b/>
          <w:bCs/>
          <w:color w:val="FF0000"/>
          <w:sz w:val="30"/>
          <w:szCs w:val="30"/>
        </w:rPr>
        <w:t>用户名为</w:t>
      </w:r>
      <w:r>
        <w:rPr>
          <w:rFonts w:hint="eastAsia"/>
          <w:b/>
          <w:bCs/>
          <w:color w:val="FF0000"/>
          <w:sz w:val="30"/>
          <w:szCs w:val="30"/>
          <w:lang w:val="en-US" w:eastAsia="zh-CN"/>
        </w:rPr>
        <w:t>hbyyxy</w:t>
      </w:r>
      <w:r>
        <w:rPr>
          <w:rFonts w:hint="eastAsia"/>
          <w:b/>
          <w:bCs/>
          <w:color w:val="FF0000"/>
          <w:sz w:val="30"/>
          <w:szCs w:val="30"/>
        </w:rPr>
        <w:t>+学号（如</w:t>
      </w:r>
      <w:r>
        <w:rPr>
          <w:rFonts w:hint="eastAsia"/>
          <w:b/>
          <w:bCs/>
          <w:color w:val="FF0000"/>
          <w:sz w:val="30"/>
          <w:szCs w:val="30"/>
          <w:lang w:val="en-US" w:eastAsia="zh-CN"/>
        </w:rPr>
        <w:t>hbyyxy</w:t>
      </w:r>
      <w:r>
        <w:rPr>
          <w:rFonts w:hint="eastAsia"/>
          <w:b/>
          <w:bCs/>
          <w:color w:val="FF0000"/>
          <w:sz w:val="30"/>
          <w:szCs w:val="30"/>
        </w:rPr>
        <w:t>20200001），2</w:t>
      </w:r>
      <w:r>
        <w:rPr>
          <w:rFonts w:hint="eastAsia"/>
          <w:b/>
          <w:bCs/>
          <w:color w:val="FF0000"/>
          <w:sz w:val="30"/>
          <w:szCs w:val="30"/>
          <w:lang w:val="en-US" w:eastAsia="zh-CN"/>
        </w:rPr>
        <w:t>3</w:t>
      </w:r>
      <w:r>
        <w:rPr>
          <w:rFonts w:hint="eastAsia"/>
          <w:b/>
          <w:bCs/>
          <w:color w:val="FF0000"/>
          <w:sz w:val="30"/>
          <w:szCs w:val="30"/>
        </w:rPr>
        <w:t>和</w:t>
      </w:r>
      <w:r>
        <w:rPr>
          <w:rFonts w:hint="eastAsia"/>
          <w:b/>
          <w:bCs/>
          <w:color w:val="FF0000"/>
          <w:sz w:val="30"/>
          <w:szCs w:val="30"/>
          <w:lang w:val="en-US" w:eastAsia="zh-CN"/>
        </w:rPr>
        <w:t>24</w:t>
      </w:r>
      <w:r>
        <w:rPr>
          <w:rFonts w:hint="eastAsia"/>
          <w:b/>
          <w:bCs/>
          <w:color w:val="FF0000"/>
          <w:sz w:val="30"/>
          <w:szCs w:val="30"/>
        </w:rPr>
        <w:t>级原始密码为：</w:t>
      </w:r>
      <w:r>
        <w:rPr>
          <w:rFonts w:hint="eastAsia"/>
          <w:b/>
          <w:bCs/>
          <w:color w:val="FF0000"/>
          <w:sz w:val="30"/>
          <w:szCs w:val="30"/>
          <w:lang w:val="en-US" w:eastAsia="zh-CN"/>
        </w:rPr>
        <w:t>hbyyxy+学号后4位</w:t>
      </w:r>
      <w:r>
        <w:rPr>
          <w:rFonts w:hint="eastAsia"/>
          <w:b/>
          <w:bCs/>
          <w:color w:val="auto"/>
          <w:sz w:val="30"/>
          <w:szCs w:val="30"/>
          <w:lang w:eastAsia="zh-CN"/>
        </w:rPr>
        <w:t>（</w:t>
      </w:r>
      <w:r>
        <w:rPr>
          <w:rFonts w:hint="eastAsia" w:ascii="黑体" w:hAnsi="黑体" w:eastAsia="黑体" w:cs="黑体"/>
          <w:sz w:val="24"/>
          <w:lang w:val="en-US" w:eastAsia="zh-CN"/>
        </w:rPr>
        <w:t>如果忘记密码怎么办？第一种情况，学生知道自己绑定的手机号，只需要通过手机验证码登录就可以了，然后再去修改密码。第二种情况：既忘了自己的手机号，又不知道密码，先去加青书客服的QQ：800002686解绑手机号，再联系老师重置密码，再绑定他新的手机号即可。</w:t>
      </w:r>
      <w:r>
        <w:rPr>
          <w:rFonts w:hint="eastAsia" w:ascii="黑体" w:hAnsi="黑体" w:eastAsia="黑体" w:cs="黑体"/>
          <w:sz w:val="24"/>
          <w:lang w:eastAsia="zh-CN"/>
        </w:rPr>
        <w:t>）</w:t>
      </w:r>
    </w:p>
    <w:p>
      <w:pPr>
        <w:rPr>
          <w:rFonts w:ascii="黑体" w:hAnsi="黑体" w:eastAsia="黑体" w:cs="黑体"/>
          <w:sz w:val="24"/>
        </w:rPr>
      </w:pPr>
      <w:r>
        <w:rPr>
          <w:rFonts w:hint="eastAsia" w:ascii="黑体" w:hAnsi="黑体" w:eastAsia="黑体" w:cs="黑体"/>
          <w:sz w:val="24"/>
        </w:rPr>
        <w:t>8、如果遇到最后点“提交”无反应，在考试时间还有的情况下学生自己记下做题答案点击返回，更换浏览器或者登陆端继续考试。</w:t>
      </w:r>
    </w:p>
    <w:p>
      <w:pPr>
        <w:rPr>
          <w:rFonts w:ascii="黑体" w:hAnsi="黑体" w:eastAsia="黑体" w:cs="黑体"/>
          <w:sz w:val="24"/>
        </w:rPr>
      </w:pPr>
      <w:r>
        <w:rPr>
          <w:rFonts w:hint="eastAsia" w:ascii="黑体" w:hAnsi="黑体" w:eastAsia="黑体" w:cs="黑体"/>
          <w:sz w:val="24"/>
        </w:rPr>
        <w:t>9、考试中若遇到问题，请先联系</w:t>
      </w:r>
      <w:r>
        <w:rPr>
          <w:rFonts w:ascii="黑体" w:hAnsi="黑体" w:eastAsia="黑体" w:cs="黑体"/>
          <w:sz w:val="24"/>
        </w:rPr>
        <w:t>客服。</w:t>
      </w:r>
    </w:p>
    <w:p>
      <w:pPr>
        <w:rPr>
          <w:rFonts w:ascii="黑体" w:hAnsi="黑体" w:eastAsia="黑体" w:cs="黑体"/>
          <w:sz w:val="24"/>
        </w:rPr>
      </w:pPr>
      <w:r>
        <w:rPr>
          <w:rFonts w:hint="eastAsia" w:ascii="黑体" w:hAnsi="黑体" w:eastAsia="黑体" w:cs="黑体"/>
          <w:sz w:val="24"/>
        </w:rPr>
        <w:t>售后服务</w:t>
      </w:r>
      <w:r>
        <w:rPr>
          <w:rFonts w:ascii="黑体" w:hAnsi="黑体" w:eastAsia="黑体" w:cs="黑体"/>
          <w:sz w:val="24"/>
        </w:rPr>
        <w:t>:</w:t>
      </w:r>
      <w:r>
        <w:rPr>
          <w:rFonts w:hint="eastAsia" w:ascii="黑体" w:hAnsi="黑体" w:eastAsia="黑体" w:cs="黑体"/>
          <w:sz w:val="24"/>
        </w:rPr>
        <w:t>QQ</w:t>
      </w:r>
      <w:r>
        <w:rPr>
          <w:rFonts w:ascii="黑体" w:hAnsi="黑体" w:eastAsia="黑体" w:cs="黑体"/>
          <w:sz w:val="24"/>
        </w:rPr>
        <w:t>:</w:t>
      </w:r>
      <w:r>
        <w:rPr>
          <w:rFonts w:hint="eastAsia" w:ascii="黑体" w:hAnsi="黑体" w:eastAsia="黑体" w:cs="黑体"/>
          <w:sz w:val="24"/>
        </w:rPr>
        <w:t xml:space="preserve">800002686           </w:t>
      </w:r>
    </w:p>
    <w:p>
      <w:pPr>
        <w:rPr>
          <w:rFonts w:ascii="黑体" w:hAnsi="黑体" w:eastAsia="黑体" w:cs="黑体"/>
          <w:sz w:val="24"/>
        </w:rPr>
      </w:pPr>
      <w:r>
        <w:rPr>
          <w:rFonts w:hint="eastAsia" w:ascii="黑体" w:hAnsi="黑体" w:eastAsia="黑体" w:cs="黑体"/>
          <w:sz w:val="24"/>
        </w:rPr>
        <w:t>客服热线：4008771770</w:t>
      </w:r>
    </w:p>
    <w:p>
      <w:pPr>
        <w:rPr>
          <w:rFonts w:ascii="黑体" w:hAnsi="黑体" w:eastAsia="黑体" w:cs="黑体"/>
          <w:sz w:val="24"/>
        </w:rPr>
      </w:pPr>
      <w:r>
        <w:rPr>
          <w:rFonts w:ascii="黑体" w:hAnsi="黑体" w:eastAsia="黑体" w:cs="黑体"/>
          <w:sz w:val="24"/>
        </w:rPr>
        <w:t>（上班时间：周一至周五：</w:t>
      </w:r>
    </w:p>
    <w:p>
      <w:pPr>
        <w:rPr>
          <w:rFonts w:ascii="黑体" w:hAnsi="黑体" w:eastAsia="黑体" w:cs="黑体"/>
          <w:sz w:val="24"/>
        </w:rPr>
      </w:pPr>
      <w:bookmarkStart w:id="0" w:name="_GoBack"/>
      <w:bookmarkEnd w:id="0"/>
      <w:r>
        <w:rPr>
          <w:rFonts w:ascii="黑体" w:hAnsi="黑体" w:eastAsia="黑体" w:cs="黑体"/>
          <w:sz w:val="24"/>
        </w:rPr>
        <w:t>上午9：00-11：30，下午1：00到5:30，晚上6:30到9:00；</w:t>
      </w:r>
    </w:p>
    <w:p>
      <w:pPr>
        <w:rPr>
          <w:rFonts w:ascii="黑体" w:hAnsi="黑体" w:eastAsia="黑体" w:cs="黑体"/>
          <w:sz w:val="24"/>
        </w:rPr>
      </w:pPr>
      <w:r>
        <w:rPr>
          <w:rFonts w:ascii="黑体" w:hAnsi="黑体" w:eastAsia="黑体" w:cs="黑体"/>
          <w:sz w:val="24"/>
        </w:rPr>
        <w:t>周六至周日：</w:t>
      </w:r>
    </w:p>
    <w:p>
      <w:pPr>
        <w:rPr>
          <w:rFonts w:ascii="黑体" w:hAnsi="黑体" w:eastAsia="黑体" w:cs="黑体"/>
          <w:sz w:val="24"/>
        </w:rPr>
      </w:pPr>
      <w:r>
        <w:rPr>
          <w:rFonts w:ascii="黑体" w:hAnsi="黑体" w:eastAsia="黑体" w:cs="黑体"/>
          <w:sz w:val="24"/>
        </w:rPr>
        <w:t>上午9：00-11：30，下午1：00到5:30，晚上无客服)</w:t>
      </w:r>
    </w:p>
    <w:p>
      <w:pPr>
        <w:rPr>
          <w:rFonts w:hint="default" w:ascii="黑体" w:hAnsi="黑体" w:eastAsia="黑体" w:cs="黑体"/>
          <w:sz w:val="24"/>
          <w:lang w:val="en-US" w:eastAsia="zh-CN"/>
        </w:rPr>
      </w:pPr>
      <w:r>
        <w:rPr>
          <w:rFonts w:hint="eastAsia" w:ascii="黑体" w:hAnsi="黑体" w:eastAsia="黑体" w:cs="黑体"/>
          <w:sz w:val="24"/>
        </w:rPr>
        <w:t>若问题未解决，请联系</w:t>
      </w:r>
      <w:r>
        <w:rPr>
          <w:rFonts w:hint="eastAsia" w:ascii="黑体" w:hAnsi="黑体" w:eastAsia="黑体" w:cs="黑体"/>
          <w:sz w:val="24"/>
          <w:lang w:val="en-US" w:eastAsia="zh-CN"/>
        </w:rPr>
        <w:t>邓</w:t>
      </w:r>
      <w:r>
        <w:rPr>
          <w:rFonts w:hint="eastAsia" w:ascii="黑体" w:hAnsi="黑体" w:eastAsia="黑体" w:cs="黑体"/>
          <w:sz w:val="24"/>
        </w:rPr>
        <w:t>老师（</w:t>
      </w:r>
      <w:r>
        <w:rPr>
          <w:rFonts w:hint="eastAsia" w:ascii="黑体" w:hAnsi="黑体" w:eastAsia="黑体" w:cs="黑体"/>
          <w:sz w:val="24"/>
          <w:lang w:val="en-US" w:eastAsia="zh-CN"/>
        </w:rPr>
        <w:t>17871833992同微信号</w:t>
      </w:r>
      <w:r>
        <w:rPr>
          <w:rFonts w:hint="eastAsia" w:ascii="黑体" w:hAnsi="黑体" w:eastAsia="黑体" w:cs="黑体"/>
          <w:sz w:val="24"/>
        </w:rPr>
        <w:t>）</w:t>
      </w:r>
      <w:r>
        <w:rPr>
          <w:rFonts w:hint="eastAsia" w:ascii="黑体" w:hAnsi="黑体" w:eastAsia="黑体" w:cs="黑体"/>
          <w:sz w:val="24"/>
          <w:lang w:val="en-US" w:eastAsia="zh-CN"/>
        </w:rPr>
        <w:t>QQ:1822141250</w:t>
      </w:r>
    </w:p>
    <w:p>
      <w:pPr>
        <w:rPr>
          <w:b/>
          <w:bCs/>
          <w:color w:val="FF0000"/>
          <w:sz w:val="28"/>
          <w:szCs w:val="28"/>
        </w:rPr>
      </w:pPr>
    </w:p>
    <w:p>
      <w:pPr>
        <w:rPr>
          <w:b/>
          <w:bCs/>
          <w:color w:val="FF0000"/>
          <w:sz w:val="28"/>
          <w:szCs w:val="28"/>
        </w:rPr>
      </w:pPr>
      <w:r>
        <w:rPr>
          <w:rFonts w:hint="eastAsia"/>
          <w:b/>
          <w:bCs/>
          <w:color w:val="FF0000"/>
          <w:sz w:val="30"/>
          <w:szCs w:val="30"/>
        </w:rPr>
        <w:t>电脑端和手机端APP操作流程如下</w:t>
      </w:r>
      <w:r>
        <w:rPr>
          <w:rFonts w:hint="eastAsia"/>
          <w:b/>
          <w:bCs/>
          <w:color w:val="FF0000"/>
          <w:sz w:val="28"/>
          <w:szCs w:val="28"/>
        </w:rPr>
        <w:t>：</w:t>
      </w:r>
    </w:p>
    <w:p>
      <w:pPr>
        <w:rPr>
          <w:rFonts w:ascii="微软雅黑" w:hAnsi="微软雅黑" w:eastAsia="微软雅黑" w:cs="微软雅黑"/>
          <w:sz w:val="28"/>
          <w:szCs w:val="28"/>
        </w:rPr>
      </w:pPr>
      <w:r>
        <w:rPr>
          <w:rFonts w:hint="eastAsia" w:ascii="微软雅黑" w:hAnsi="微软雅黑" w:eastAsia="微软雅黑" w:cs="微软雅黑"/>
          <w:sz w:val="28"/>
          <w:szCs w:val="28"/>
        </w:rPr>
        <w:t>一、Web端考试</w:t>
      </w:r>
    </w:p>
    <w:p>
      <w:pPr>
        <w:rPr>
          <w:rFonts w:ascii="微软雅黑" w:hAnsi="微软雅黑" w:eastAsia="微软雅黑" w:cs="微软雅黑"/>
          <w:sz w:val="24"/>
        </w:rPr>
      </w:pPr>
      <w:r>
        <w:rPr>
          <w:rFonts w:hint="eastAsia" w:ascii="微软雅黑" w:hAnsi="微软雅黑" w:eastAsia="微软雅黑" w:cs="微软雅黑"/>
          <w:sz w:val="24"/>
        </w:rPr>
        <w:t>1、电脑端登录青书学堂，链接：www.qingshuxuetang.com</w:t>
      </w:r>
    </w:p>
    <w:p>
      <w:pPr>
        <w:rPr>
          <w:sz w:val="24"/>
        </w:rPr>
      </w:pPr>
      <w:r>
        <w:rPr>
          <w:rFonts w:hint="eastAsia" w:ascii="微软雅黑" w:hAnsi="微软雅黑" w:eastAsia="微软雅黑" w:cs="微软雅黑"/>
          <w:sz w:val="24"/>
        </w:rPr>
        <w:t>2、点击登录，选择账号密码登录，输入学校提供的账号密</w:t>
      </w:r>
      <w:r>
        <w:rPr>
          <w:rFonts w:hint="eastAsia"/>
          <w:sz w:val="24"/>
        </w:rPr>
        <w:t>码（</w:t>
      </w:r>
      <w:r>
        <w:rPr>
          <w:rFonts w:hint="eastAsia"/>
          <w:color w:val="FF0000"/>
          <w:sz w:val="24"/>
        </w:rPr>
        <w:t>切记不要自己用手机号注册</w:t>
      </w:r>
      <w:r>
        <w:rPr>
          <w:rFonts w:hint="eastAsia"/>
          <w:sz w:val="24"/>
        </w:rPr>
        <w:t>）</w:t>
      </w:r>
    </w:p>
    <w:p>
      <w:pPr>
        <w:rPr>
          <w:sz w:val="24"/>
        </w:rPr>
      </w:pPr>
    </w:p>
    <w:p>
      <w:pPr>
        <w:rPr>
          <w:sz w:val="24"/>
        </w:rPr>
      </w:pPr>
      <w:r>
        <w:rPr>
          <w:rFonts w:hint="eastAsia"/>
          <w:sz w:val="24"/>
        </w:rPr>
        <w:drawing>
          <wp:inline distT="0" distB="0" distL="114300" distR="114300">
            <wp:extent cx="5264150" cy="1913255"/>
            <wp:effectExtent l="0" t="0" r="12700" b="10795"/>
            <wp:docPr id="2" name="图片 2" descr="b6119683a689bbaa311e237e4ec4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119683a689bbaa311e237e4ec422e"/>
                    <pic:cNvPicPr>
                      <a:picLocks noChangeAspect="1"/>
                    </pic:cNvPicPr>
                  </pic:nvPicPr>
                  <pic:blipFill>
                    <a:blip r:embed="rId5"/>
                    <a:stretch>
                      <a:fillRect/>
                    </a:stretch>
                  </pic:blipFill>
                  <pic:spPr>
                    <a:xfrm>
                      <a:off x="0" y="0"/>
                      <a:ext cx="5264150" cy="1913255"/>
                    </a:xfrm>
                    <a:prstGeom prst="rect">
                      <a:avLst/>
                    </a:prstGeom>
                  </pic:spPr>
                </pic:pic>
              </a:graphicData>
            </a:graphic>
          </wp:inline>
        </w:drawing>
      </w:r>
    </w:p>
    <w:p>
      <w:pPr>
        <w:rPr>
          <w:sz w:val="24"/>
        </w:rPr>
      </w:pPr>
      <w:r>
        <w:rPr>
          <w:rFonts w:hint="eastAsia"/>
          <w:sz w:val="24"/>
        </w:rPr>
        <w:drawing>
          <wp:inline distT="0" distB="0" distL="114300" distR="114300">
            <wp:extent cx="5266690" cy="2574290"/>
            <wp:effectExtent l="0" t="0" r="10160" b="16510"/>
            <wp:docPr id="3" name="图片 3" descr="a89c23961af7257df112c0087ad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9c23961af7257df112c0087ad7521"/>
                    <pic:cNvPicPr>
                      <a:picLocks noChangeAspect="1"/>
                    </pic:cNvPicPr>
                  </pic:nvPicPr>
                  <pic:blipFill>
                    <a:blip r:embed="rId6"/>
                    <a:stretch>
                      <a:fillRect/>
                    </a:stretch>
                  </pic:blipFill>
                  <pic:spPr>
                    <a:xfrm>
                      <a:off x="0" y="0"/>
                      <a:ext cx="5266690" cy="2574290"/>
                    </a:xfrm>
                    <a:prstGeom prst="rect">
                      <a:avLst/>
                    </a:prstGeom>
                  </pic:spPr>
                </pic:pic>
              </a:graphicData>
            </a:graphic>
          </wp:inline>
        </w:drawing>
      </w:r>
    </w:p>
    <w:p>
      <w:pPr>
        <w:rPr>
          <w:sz w:val="24"/>
        </w:rPr>
      </w:pPr>
    </w:p>
    <w:p>
      <w:pPr>
        <w:rPr>
          <w:rFonts w:ascii="微软雅黑" w:hAnsi="微软雅黑" w:eastAsia="微软雅黑" w:cs="微软雅黑"/>
          <w:sz w:val="24"/>
        </w:rPr>
      </w:pPr>
      <w:r>
        <w:rPr>
          <w:rFonts w:hint="eastAsia" w:ascii="微软雅黑" w:hAnsi="微软雅黑" w:eastAsia="微软雅黑" w:cs="微软雅黑"/>
          <w:sz w:val="24"/>
        </w:rPr>
        <w:t>点击“考试安排”，找到需要考试的科目，如果需要“人脸识别”的考试会显示“人脸识别”字样。如不需要的则无，随后点击“进入考试”。</w:t>
      </w:r>
    </w:p>
    <w:p>
      <w:r>
        <w:drawing>
          <wp:inline distT="0" distB="0" distL="114300" distR="114300">
            <wp:extent cx="5266055" cy="1988185"/>
            <wp:effectExtent l="0" t="0" r="127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6055" cy="1988185"/>
                    </a:xfrm>
                    <a:prstGeom prst="rect">
                      <a:avLst/>
                    </a:prstGeom>
                    <a:noFill/>
                    <a:ln>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b/>
          <w:bCs/>
          <w:sz w:val="24"/>
        </w:rPr>
        <w:t>进入考试前</w:t>
      </w:r>
      <w:r>
        <w:rPr>
          <w:rFonts w:hint="eastAsia" w:ascii="微软雅黑" w:hAnsi="微软雅黑" w:eastAsia="微软雅黑" w:cs="微软雅黑"/>
          <w:sz w:val="24"/>
        </w:rPr>
        <w:t>，首先仔细阅读“考试须知”，查看右上方摄像头情况，如果电脑没有连接摄像头，则会显示灰屏，红色字提醒“</w:t>
      </w:r>
      <w:r>
        <w:rPr>
          <w:rFonts w:ascii="微软雅黑" w:hAnsi="微软雅黑" w:eastAsia="微软雅黑" w:cs="微软雅黑"/>
          <w:color w:val="FF0000"/>
          <w:sz w:val="24"/>
          <w:shd w:val="clear" w:color="auto" w:fill="FFFFFF"/>
        </w:rPr>
        <w:t>当前无法检测到摄像头，</w:t>
      </w:r>
      <w:r>
        <w:rPr>
          <w:rFonts w:hint="eastAsia" w:ascii="微软雅黑" w:hAnsi="微软雅黑" w:eastAsia="微软雅黑" w:cs="微软雅黑"/>
          <w:color w:val="FF0000"/>
          <w:sz w:val="24"/>
          <w:shd w:val="clear" w:color="auto" w:fill="FFFFFF"/>
        </w:rPr>
        <w:t>请确保您的摄像头已正确连接，并为当前浏览器开启访问。</w:t>
      </w:r>
      <w:r>
        <w:rPr>
          <w:rFonts w:hint="eastAsia" w:ascii="微软雅黑" w:hAnsi="微软雅黑" w:eastAsia="微软雅黑" w:cs="微软雅黑"/>
          <w:sz w:val="24"/>
        </w:rPr>
        <w:t>”而且点击“开始考试”，会提示“</w:t>
      </w:r>
      <w:r>
        <w:rPr>
          <w:rFonts w:hint="eastAsia" w:ascii="微软雅黑" w:hAnsi="微软雅黑" w:eastAsia="微软雅黑" w:cs="微软雅黑"/>
          <w:color w:val="FF0000"/>
          <w:sz w:val="24"/>
        </w:rPr>
        <w:t>请先检测抓拍环境</w:t>
      </w:r>
      <w:r>
        <w:rPr>
          <w:rFonts w:hint="eastAsia" w:ascii="微软雅黑" w:hAnsi="微软雅黑" w:eastAsia="微软雅黑" w:cs="微软雅黑"/>
          <w:sz w:val="24"/>
        </w:rPr>
        <w:t>”，请学生在连接好摄像头。</w:t>
      </w:r>
    </w:p>
    <w:p>
      <w:r>
        <w:drawing>
          <wp:inline distT="0" distB="0" distL="114300" distR="114300">
            <wp:extent cx="5269230" cy="2397760"/>
            <wp:effectExtent l="0" t="0" r="7620"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269230" cy="2397760"/>
                    </a:xfrm>
                    <a:prstGeom prst="rect">
                      <a:avLst/>
                    </a:prstGeom>
                    <a:noFill/>
                    <a:ln>
                      <a:noFill/>
                    </a:ln>
                  </pic:spPr>
                </pic:pic>
              </a:graphicData>
            </a:graphic>
          </wp:inline>
        </w:drawing>
      </w:r>
    </w:p>
    <w:p>
      <w:pPr>
        <w:rPr>
          <w:rFonts w:ascii="微软雅黑" w:hAnsi="微软雅黑" w:eastAsia="微软雅黑" w:cs="微软雅黑"/>
          <w:color w:val="0D0D0D" w:themeColor="text1" w:themeTint="F2"/>
          <w:sz w:val="24"/>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24"/>
          <w14:textFill>
            <w14:solidFill>
              <w14:schemeClr w14:val="tx1">
                <w14:lumMod w14:val="95000"/>
                <w14:lumOff w14:val="5000"/>
              </w14:schemeClr>
            </w14:solidFill>
          </w14:textFill>
        </w:rPr>
        <w:t>连接好摄像头后</w:t>
      </w:r>
      <w:r>
        <w:rPr>
          <w:rFonts w:hint="eastAsia" w:ascii="微软雅黑" w:hAnsi="微软雅黑" w:eastAsia="微软雅黑" w:cs="微软雅黑"/>
          <w:color w:val="0D0D0D" w:themeColor="text1" w:themeTint="F2"/>
          <w:sz w:val="24"/>
          <w14:textFill>
            <w14:solidFill>
              <w14:schemeClr w14:val="tx1">
                <w14:lumMod w14:val="95000"/>
                <w14:lumOff w14:val="5000"/>
              </w14:schemeClr>
            </w14:solidFill>
          </w14:textFill>
        </w:rPr>
        <w:t>，请将正脸正对摄像头，确保清晰后点击“开始检测”按钮，当显示“</w:t>
      </w:r>
      <w:r>
        <w:rPr>
          <w:rFonts w:hint="eastAsia" w:ascii="微软雅黑" w:hAnsi="微软雅黑" w:eastAsia="微软雅黑" w:cs="微软雅黑"/>
          <w:color w:val="FF0000"/>
          <w:sz w:val="24"/>
        </w:rPr>
        <w:t>检测通过，请开始考试</w:t>
      </w:r>
      <w:r>
        <w:rPr>
          <w:rFonts w:hint="eastAsia" w:ascii="微软雅黑" w:hAnsi="微软雅黑" w:eastAsia="微软雅黑" w:cs="微软雅黑"/>
          <w:color w:val="0D0D0D" w:themeColor="text1" w:themeTint="F2"/>
          <w:sz w:val="24"/>
          <w14:textFill>
            <w14:solidFill>
              <w14:schemeClr w14:val="tx1">
                <w14:lumMod w14:val="95000"/>
                <w14:lumOff w14:val="5000"/>
              </w14:schemeClr>
            </w14:solidFill>
          </w14:textFill>
        </w:rPr>
        <w:t>”后点击“开始考试”，在考试过程中会显示“人脸抓拍中”</w:t>
      </w:r>
      <w:r>
        <w:rPr>
          <w:rFonts w:hint="eastAsia" w:ascii="微软雅黑" w:hAnsi="微软雅黑" w:eastAsia="微软雅黑" w:cs="微软雅黑"/>
          <w:sz w:val="24"/>
        </w:rPr>
        <w:t>的字样以提示学生考试全程都有可能会抓拍学生照片作为是本人答题的证明。</w:t>
      </w:r>
    </w:p>
    <w:p>
      <w:r>
        <w:drawing>
          <wp:inline distT="0" distB="0" distL="114300" distR="114300">
            <wp:extent cx="5269230" cy="2446020"/>
            <wp:effectExtent l="0" t="0" r="7620" b="19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5269230" cy="2446020"/>
                    </a:xfrm>
                    <a:prstGeom prst="rect">
                      <a:avLst/>
                    </a:prstGeom>
                    <a:noFill/>
                    <a:ln>
                      <a:noFill/>
                    </a:ln>
                  </pic:spPr>
                </pic:pic>
              </a:graphicData>
            </a:graphic>
          </wp:inline>
        </w:drawing>
      </w:r>
    </w:p>
    <w:p>
      <w:r>
        <w:drawing>
          <wp:inline distT="0" distB="0" distL="114300" distR="114300">
            <wp:extent cx="5270500" cy="2635250"/>
            <wp:effectExtent l="0" t="0" r="635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0500" cy="2635250"/>
                    </a:xfrm>
                    <a:prstGeom prst="rect">
                      <a:avLst/>
                    </a:prstGeom>
                    <a:noFill/>
                    <a:ln>
                      <a:noFill/>
                    </a:ln>
                  </pic:spPr>
                </pic:pic>
              </a:graphicData>
            </a:graphic>
          </wp:inline>
        </w:drawing>
      </w:r>
    </w:p>
    <w:p>
      <w:r>
        <w:drawing>
          <wp:inline distT="0" distB="0" distL="114300" distR="114300">
            <wp:extent cx="5271770" cy="2264410"/>
            <wp:effectExtent l="0" t="0" r="5080" b="25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1"/>
                    <a:stretch>
                      <a:fillRect/>
                    </a:stretch>
                  </pic:blipFill>
                  <pic:spPr>
                    <a:xfrm>
                      <a:off x="0" y="0"/>
                      <a:ext cx="5271770" cy="2264410"/>
                    </a:xfrm>
                    <a:prstGeom prst="rect">
                      <a:avLst/>
                    </a:prstGeom>
                    <a:noFill/>
                    <a:ln>
                      <a:noFill/>
                    </a:ln>
                  </pic:spPr>
                </pic:pic>
              </a:graphicData>
            </a:graphic>
          </wp:inline>
        </w:drawing>
      </w:r>
    </w:p>
    <w:p>
      <w:pPr>
        <w:rPr>
          <w:rFonts w:ascii="微软雅黑" w:hAnsi="微软雅黑" w:eastAsia="微软雅黑" w:cs="微软雅黑"/>
          <w:sz w:val="30"/>
          <w:szCs w:val="30"/>
        </w:rPr>
      </w:pPr>
      <w:r>
        <w:rPr>
          <w:rFonts w:hint="eastAsia" w:ascii="微软雅黑" w:hAnsi="微软雅黑" w:eastAsia="微软雅黑" w:cs="微软雅黑"/>
          <w:sz w:val="30"/>
          <w:szCs w:val="30"/>
        </w:rPr>
        <w:t>二、手机APP端考试</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rPr>
        <w:t>学生在手机登录青书学堂APP后，点击屏幕下方“课程”，找到需要考试的科目（需要考试的科目会显示考试名称以及开考时间），点击该门课程，随后点击“课程考试”。</w:t>
      </w:r>
    </w:p>
    <w:p>
      <w:pPr>
        <w:rPr>
          <w:rFonts w:ascii="微软雅黑" w:hAnsi="微软雅黑" w:eastAsia="微软雅黑" w:cs="微软雅黑"/>
          <w:sz w:val="24"/>
        </w:rPr>
      </w:pPr>
      <w:r>
        <w:drawing>
          <wp:inline distT="0" distB="0" distL="114300" distR="114300">
            <wp:extent cx="2602230" cy="6082665"/>
            <wp:effectExtent l="0" t="0" r="7620" b="38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2602230" cy="6082665"/>
                    </a:xfrm>
                    <a:prstGeom prst="rect">
                      <a:avLst/>
                    </a:prstGeom>
                    <a:noFill/>
                    <a:ln>
                      <a:noFill/>
                    </a:ln>
                  </pic:spPr>
                </pic:pic>
              </a:graphicData>
            </a:graphic>
          </wp:inline>
        </w:drawing>
      </w:r>
      <w:r>
        <w:drawing>
          <wp:inline distT="0" distB="0" distL="114300" distR="114300">
            <wp:extent cx="2614295" cy="6109970"/>
            <wp:effectExtent l="0" t="0" r="508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2614295" cy="6109970"/>
                    </a:xfrm>
                    <a:prstGeom prst="rect">
                      <a:avLst/>
                    </a:prstGeom>
                    <a:noFill/>
                    <a:ln>
                      <a:noFill/>
                    </a:ln>
                  </pic:spPr>
                </pic:pic>
              </a:graphicData>
            </a:graphic>
          </wp:inline>
        </w:drawing>
      </w:r>
    </w:p>
    <w:p>
      <w:pPr>
        <w:ind w:left="840" w:hanging="840" w:hangingChars="400"/>
      </w:pPr>
    </w:p>
    <w:p>
      <w:pPr>
        <w:ind w:left="960" w:hanging="960" w:hangingChars="400"/>
        <w:rPr>
          <w:rFonts w:ascii="Arial" w:hAnsi="Arial" w:cs="Arial"/>
          <w:color w:val="333333"/>
          <w:sz w:val="24"/>
          <w:shd w:val="clear" w:color="auto" w:fill="FFFFFF"/>
        </w:rPr>
      </w:pPr>
    </w:p>
    <w:p>
      <w:pPr>
        <w:ind w:left="960" w:hanging="960" w:hangingChars="400"/>
        <w:rPr>
          <w:rFonts w:ascii="Arial" w:hAnsi="Arial" w:cs="Arial"/>
          <w:color w:val="333333"/>
          <w:sz w:val="24"/>
          <w:shd w:val="clear" w:color="auto" w:fill="FFFFFF"/>
        </w:rPr>
      </w:pPr>
    </w:p>
    <w:p>
      <w:pPr>
        <w:rPr>
          <w:rFonts w:ascii="Arial" w:hAnsi="Arial" w:cs="Arial"/>
          <w:color w:val="333333"/>
          <w:sz w:val="24"/>
          <w:shd w:val="clear" w:color="auto" w:fill="FFFFFF"/>
        </w:rPr>
      </w:pPr>
    </w:p>
    <w:p>
      <w:pPr>
        <w:rPr>
          <w:rFonts w:ascii="Arial" w:hAnsi="Arial" w:cs="Arial"/>
          <w:color w:val="333333"/>
          <w:sz w:val="24"/>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sz w:val="24"/>
        </w:rPr>
        <w:t>在“课程考试”界面可以看到该门考试显示“人脸识别”字样，说明考试需要人脸识别，在考试时间内点击进入考试，点击进入考试后手机会提示“是否允许青书学堂拍摄照片和录制视频”，请点击“始终允许”</w:t>
      </w:r>
      <w:r>
        <w:rPr>
          <w:rFonts w:hint="eastAsia" w:ascii="微软雅黑" w:hAnsi="微软雅黑" w:eastAsia="微软雅黑" w:cs="微软雅黑"/>
          <w:b/>
          <w:color w:val="FF0000"/>
          <w:sz w:val="24"/>
        </w:rPr>
        <w:t>（手机型号不同，提示不同）/也可在手机设置—应用—青书学堂—打开相机权限</w:t>
      </w:r>
      <w:r>
        <w:rPr>
          <w:rFonts w:hint="eastAsia" w:ascii="微软雅黑" w:hAnsi="微软雅黑" w:eastAsia="微软雅黑" w:cs="微软雅黑"/>
          <w:sz w:val="24"/>
        </w:rPr>
        <w:t>，否则无法人脸识别功能。</w:t>
      </w:r>
      <w:r>
        <w:rPr>
          <w:rFonts w:hint="eastAsia" w:ascii="微软雅黑" w:hAnsi="微软雅黑" w:eastAsia="微软雅黑" w:cs="微软雅黑"/>
          <w:color w:val="333333"/>
          <w:sz w:val="24"/>
          <w:shd w:val="clear" w:color="auto" w:fill="FFFFFF"/>
        </w:rPr>
        <w:t>如果手机本来就设置好青书学堂有该权限，则直接进入“人脸识别环境检测”。</w:t>
      </w:r>
    </w:p>
    <w:p>
      <w:r>
        <w:drawing>
          <wp:inline distT="0" distB="0" distL="114300" distR="114300">
            <wp:extent cx="2540000" cy="6459220"/>
            <wp:effectExtent l="0" t="0" r="3175"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4"/>
                    <a:stretch>
                      <a:fillRect/>
                    </a:stretch>
                  </pic:blipFill>
                  <pic:spPr>
                    <a:xfrm>
                      <a:off x="0" y="0"/>
                      <a:ext cx="2540000" cy="6459220"/>
                    </a:xfrm>
                    <a:prstGeom prst="rect">
                      <a:avLst/>
                    </a:prstGeom>
                    <a:noFill/>
                    <a:ln>
                      <a:noFill/>
                    </a:ln>
                  </pic:spPr>
                </pic:pic>
              </a:graphicData>
            </a:graphic>
          </wp:inline>
        </w:drawing>
      </w:r>
      <w:r>
        <w:drawing>
          <wp:inline distT="0" distB="0" distL="114300" distR="114300">
            <wp:extent cx="2668270" cy="6470015"/>
            <wp:effectExtent l="0" t="0" r="8255"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2668270" cy="6470015"/>
                    </a:xfrm>
                    <a:prstGeom prst="rect">
                      <a:avLst/>
                    </a:prstGeom>
                    <a:noFill/>
                    <a:ln>
                      <a:noFill/>
                    </a:ln>
                  </pic:spPr>
                </pic:pic>
              </a:graphicData>
            </a:graphic>
          </wp:inline>
        </w:drawing>
      </w:r>
    </w:p>
    <w:p/>
    <w:p>
      <w:r>
        <w:rPr>
          <w:rFonts w:hint="eastAsia" w:ascii="微软雅黑" w:hAnsi="微软雅黑" w:eastAsia="微软雅黑" w:cs="微软雅黑"/>
          <w:b/>
          <w:bCs/>
          <w:sz w:val="24"/>
        </w:rPr>
        <w:t>进入考试前</w:t>
      </w:r>
      <w:r>
        <w:rPr>
          <w:rFonts w:hint="eastAsia" w:ascii="微软雅黑" w:hAnsi="微软雅黑" w:eastAsia="微软雅黑" w:cs="微软雅黑"/>
          <w:sz w:val="24"/>
        </w:rPr>
        <w:t>：需要进入“人脸识别环境检测”，点击“去检测”，然后请在摄像框对准自己的正脸，确保头像清晰后点击“开始检测”按钮，出现“检测中”的字样，若没有对准脸或模糊等情况会提示</w:t>
      </w:r>
      <w:r>
        <w:rPr>
          <w:rFonts w:hint="eastAsia" w:ascii="微软雅黑" w:hAnsi="微软雅黑" w:eastAsia="微软雅黑" w:cs="微软雅黑"/>
          <w:color w:val="FF0000"/>
          <w:sz w:val="24"/>
        </w:rPr>
        <w:t>“请调整摄像头对准正脸的位置”，</w:t>
      </w:r>
      <w:r>
        <w:rPr>
          <w:rFonts w:hint="eastAsia" w:ascii="微软雅黑" w:hAnsi="微软雅黑" w:eastAsia="微软雅黑" w:cs="微软雅黑"/>
          <w:color w:val="000000" w:themeColor="text1"/>
          <w:sz w:val="24"/>
          <w14:textFill>
            <w14:solidFill>
              <w14:schemeClr w14:val="tx1"/>
            </w14:solidFill>
          </w14:textFill>
        </w:rPr>
        <w:t>调整好后请点击“重新检测”</w:t>
      </w:r>
      <w:r>
        <w:rPr>
          <w:rFonts w:hint="eastAsia" w:ascii="微软雅黑" w:hAnsi="微软雅黑" w:eastAsia="微软雅黑" w:cs="微软雅黑"/>
          <w:sz w:val="24"/>
        </w:rPr>
        <w:t>，检测成功后点击“进入考试”，再点击“开始答题”，</w:t>
      </w:r>
      <w:r>
        <w:rPr>
          <w:rFonts w:hint="eastAsia" w:ascii="微软雅黑" w:hAnsi="微软雅黑" w:eastAsia="微软雅黑" w:cs="微软雅黑"/>
          <w:b/>
          <w:bCs/>
          <w:sz w:val="24"/>
        </w:rPr>
        <w:t>考试过程中：</w:t>
      </w:r>
      <w:r>
        <w:rPr>
          <w:rFonts w:hint="eastAsia" w:ascii="微软雅黑" w:hAnsi="微软雅黑" w:eastAsia="微软雅黑" w:cs="微软雅黑"/>
          <w:sz w:val="24"/>
        </w:rPr>
        <w:t>左上角会显示“</w:t>
      </w:r>
      <w:r>
        <w:rPr>
          <w:rFonts w:hint="eastAsia" w:ascii="微软雅黑" w:hAnsi="微软雅黑" w:eastAsia="微软雅黑" w:cs="微软雅黑"/>
          <w:color w:val="FF0000"/>
          <w:sz w:val="24"/>
        </w:rPr>
        <w:t>人脸识别抓拍中</w:t>
      </w:r>
      <w:r>
        <w:rPr>
          <w:rFonts w:hint="eastAsia" w:ascii="微软雅黑" w:hAnsi="微软雅黑" w:eastAsia="微软雅黑" w:cs="微软雅黑"/>
          <w:sz w:val="24"/>
        </w:rPr>
        <w:t>”的字样以提示学生考试全程都有可能会抓拍学生照片作为是本人答题的证明。</w:t>
      </w:r>
    </w:p>
    <w:p>
      <w:r>
        <w:drawing>
          <wp:inline distT="0" distB="0" distL="114300" distR="114300">
            <wp:extent cx="2527935" cy="6069330"/>
            <wp:effectExtent l="0" t="0" r="571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2527935" cy="6069330"/>
                    </a:xfrm>
                    <a:prstGeom prst="rect">
                      <a:avLst/>
                    </a:prstGeom>
                    <a:noFill/>
                    <a:ln>
                      <a:noFill/>
                    </a:ln>
                  </pic:spPr>
                </pic:pic>
              </a:graphicData>
            </a:graphic>
          </wp:inline>
        </w:drawing>
      </w:r>
      <w:r>
        <w:drawing>
          <wp:inline distT="0" distB="0" distL="114300" distR="114300">
            <wp:extent cx="2543810" cy="6108065"/>
            <wp:effectExtent l="0" t="0" r="889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7"/>
                    <a:stretch>
                      <a:fillRect/>
                    </a:stretch>
                  </pic:blipFill>
                  <pic:spPr>
                    <a:xfrm>
                      <a:off x="0" y="0"/>
                      <a:ext cx="2543810" cy="6108065"/>
                    </a:xfrm>
                    <a:prstGeom prst="rect">
                      <a:avLst/>
                    </a:prstGeom>
                    <a:noFill/>
                    <a:ln>
                      <a:noFill/>
                    </a:ln>
                  </pic:spPr>
                </pic:pic>
              </a:graphicData>
            </a:graphic>
          </wp:inline>
        </w:drawing>
      </w:r>
    </w:p>
    <w:p/>
    <w:p/>
    <w:p/>
    <w:p/>
    <w:p>
      <w:r>
        <w:drawing>
          <wp:inline distT="0" distB="0" distL="114300" distR="114300">
            <wp:extent cx="2669540" cy="6438900"/>
            <wp:effectExtent l="0" t="0" r="698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2669540" cy="6438900"/>
                    </a:xfrm>
                    <a:prstGeom prst="rect">
                      <a:avLst/>
                    </a:prstGeom>
                    <a:noFill/>
                    <a:ln>
                      <a:noFill/>
                    </a:ln>
                  </pic:spPr>
                </pic:pic>
              </a:graphicData>
            </a:graphic>
          </wp:inline>
        </w:drawing>
      </w:r>
      <w:r>
        <w:drawing>
          <wp:inline distT="0" distB="0" distL="114300" distR="114300">
            <wp:extent cx="2481580" cy="6395085"/>
            <wp:effectExtent l="0" t="0" r="4445"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2481580" cy="6395085"/>
                    </a:xfrm>
                    <a:prstGeom prst="rect">
                      <a:avLst/>
                    </a:prstGeom>
                    <a:noFill/>
                    <a:ln>
                      <a:noFill/>
                    </a:ln>
                  </pic:spPr>
                </pic:pic>
              </a:graphicData>
            </a:graphic>
          </wp:inline>
        </w:drawing>
      </w:r>
    </w:p>
    <w:p/>
    <w:p>
      <w:pPr>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FF0000"/>
          <w:sz w:val="28"/>
          <w:szCs w:val="28"/>
        </w:rPr>
        <w:t>注意</w:t>
      </w:r>
      <w:r>
        <w:rPr>
          <w:rFonts w:hint="eastAsia" w:ascii="微软雅黑" w:hAnsi="微软雅黑" w:eastAsia="微软雅黑" w:cs="微软雅黑"/>
          <w:sz w:val="28"/>
          <w:szCs w:val="28"/>
        </w:rPr>
        <w:t>：</w:t>
      </w:r>
      <w:r>
        <w:rPr>
          <w:rFonts w:hint="eastAsia" w:ascii="微软雅黑" w:hAnsi="微软雅黑" w:eastAsia="微软雅黑" w:cs="微软雅黑"/>
          <w:color w:val="000000" w:themeColor="text1"/>
          <w:sz w:val="24"/>
          <w:shd w:val="clear" w:color="auto" w:fill="FFFFFF"/>
          <w14:textFill>
            <w14:solidFill>
              <w14:schemeClr w14:val="tx1"/>
            </w14:solidFill>
          </w14:textFill>
        </w:rPr>
        <w:t>同一设备上、同一次考试，一次检测通过后，保存考试再进入时，无需再检测。若检测成功后，未点击弹框的开始考试就离开的，下次进入需</w:t>
      </w:r>
      <w:r>
        <w:rPr>
          <w:rFonts w:hint="eastAsia" w:ascii="微软雅黑" w:hAnsi="微软雅黑" w:eastAsia="微软雅黑" w:cs="微软雅黑"/>
          <w:color w:val="FF0000"/>
          <w:sz w:val="24"/>
          <w:shd w:val="clear" w:color="auto" w:fill="FFFFFF"/>
        </w:rPr>
        <w:t>再次</w:t>
      </w:r>
      <w:r>
        <w:rPr>
          <w:rFonts w:hint="eastAsia" w:ascii="微软雅黑" w:hAnsi="微软雅黑" w:eastAsia="微软雅黑" w:cs="微软雅黑"/>
          <w:color w:val="000000" w:themeColor="text1"/>
          <w:sz w:val="24"/>
          <w:shd w:val="clear" w:color="auto" w:fill="FFFFFF"/>
          <w14:textFill>
            <w14:solidFill>
              <w14:schemeClr w14:val="tx1"/>
            </w14:solidFill>
          </w14:textFill>
        </w:rPr>
        <w:t>检测。</w:t>
      </w:r>
    </w:p>
    <w:p>
      <w:pPr>
        <w:rPr>
          <w:rFonts w:ascii="微软雅黑" w:hAnsi="微软雅黑" w:eastAsia="微软雅黑" w:cs="微软雅黑"/>
          <w:b/>
          <w:bCs/>
          <w:sz w:val="24"/>
        </w:rPr>
      </w:pPr>
    </w:p>
    <w:p>
      <w:pPr>
        <w:rPr>
          <w:sz w:val="24"/>
        </w:rPr>
      </w:pPr>
    </w:p>
    <w:p/>
    <w:p/>
    <w:p>
      <w:pPr>
        <w:rPr>
          <w:b/>
          <w:bCs/>
          <w:color w:val="FF000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73546"/>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6F660"/>
    <w:multiLevelType w:val="singleLevel"/>
    <w:tmpl w:val="8816F66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jNzVkODk3MTdlYzY2MjNiOWEzNjJhMzkwMDY2MzEifQ=="/>
  </w:docVars>
  <w:rsids>
    <w:rsidRoot w:val="00B9301B"/>
    <w:rsid w:val="00986746"/>
    <w:rsid w:val="009E7564"/>
    <w:rsid w:val="00B9301B"/>
    <w:rsid w:val="00EF2DCE"/>
    <w:rsid w:val="07F9249B"/>
    <w:rsid w:val="08A36907"/>
    <w:rsid w:val="0AD52DDE"/>
    <w:rsid w:val="0FF6362A"/>
    <w:rsid w:val="119C45B8"/>
    <w:rsid w:val="151C0552"/>
    <w:rsid w:val="15232CBF"/>
    <w:rsid w:val="15B46BEE"/>
    <w:rsid w:val="15C200A9"/>
    <w:rsid w:val="19D623AB"/>
    <w:rsid w:val="1B6F7257"/>
    <w:rsid w:val="1BD17D21"/>
    <w:rsid w:val="1CA054D8"/>
    <w:rsid w:val="1CC33E23"/>
    <w:rsid w:val="1F897E1D"/>
    <w:rsid w:val="1FB17056"/>
    <w:rsid w:val="23CE4796"/>
    <w:rsid w:val="240157DC"/>
    <w:rsid w:val="24560695"/>
    <w:rsid w:val="27E621ED"/>
    <w:rsid w:val="27F94100"/>
    <w:rsid w:val="27FA6DC4"/>
    <w:rsid w:val="320C2A6A"/>
    <w:rsid w:val="35C11362"/>
    <w:rsid w:val="36651288"/>
    <w:rsid w:val="39C56ECE"/>
    <w:rsid w:val="462E58F1"/>
    <w:rsid w:val="492518F1"/>
    <w:rsid w:val="4B851DAF"/>
    <w:rsid w:val="4B9009B5"/>
    <w:rsid w:val="5142136A"/>
    <w:rsid w:val="56723EE0"/>
    <w:rsid w:val="5FD237D7"/>
    <w:rsid w:val="60023C94"/>
    <w:rsid w:val="61C31EE2"/>
    <w:rsid w:val="61C77754"/>
    <w:rsid w:val="6E4F6541"/>
    <w:rsid w:val="70C26B70"/>
    <w:rsid w:val="71290DE0"/>
    <w:rsid w:val="72677E12"/>
    <w:rsid w:val="73D96AC0"/>
    <w:rsid w:val="768E5A73"/>
    <w:rsid w:val="7BC1077D"/>
    <w:rsid w:val="7EAB6A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Hyperlink"/>
    <w:basedOn w:val="7"/>
    <w:qFormat/>
    <w:uiPriority w:val="0"/>
    <w:rPr>
      <w:color w:val="0000FF"/>
      <w:u w:val="single"/>
    </w:rPr>
  </w:style>
  <w:style w:type="character" w:customStyle="1" w:styleId="9">
    <w:name w:val="页眉 Char"/>
    <w:basedOn w:val="7"/>
    <w:link w:val="4"/>
    <w:qFormat/>
    <w:uiPriority w:val="0"/>
    <w:rPr>
      <w:rFonts w:ascii="Calibri" w:hAnsi="Calibri" w:cs="宋体"/>
      <w:kern w:val="2"/>
      <w:sz w:val="18"/>
      <w:szCs w:val="18"/>
    </w:rPr>
  </w:style>
  <w:style w:type="character" w:customStyle="1" w:styleId="10">
    <w:name w:val="页脚 Char"/>
    <w:basedOn w:val="7"/>
    <w:link w:val="3"/>
    <w:qFormat/>
    <w:uiPriority w:val="99"/>
    <w:rPr>
      <w:rFonts w:ascii="Calibri" w:hAnsi="Calibri" w:cs="宋体"/>
      <w:kern w:val="2"/>
      <w:sz w:val="18"/>
      <w:szCs w:val="18"/>
    </w:rPr>
  </w:style>
  <w:style w:type="character" w:customStyle="1" w:styleId="11">
    <w:name w:val="批注框文本 Char"/>
    <w:basedOn w:val="7"/>
    <w:link w:val="2"/>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HXC</Company>
  <Pages>8</Pages>
  <Words>1495</Words>
  <Characters>1761</Characters>
  <Lines>11</Lines>
  <Paragraphs>3</Paragraphs>
  <TotalTime>18</TotalTime>
  <ScaleCrop>false</ScaleCrop>
  <LinksUpToDate>false</LinksUpToDate>
  <CharactersWithSpaces>1772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dell</dc:creator>
  <cp:lastModifiedBy>WPS_1615511315</cp:lastModifiedBy>
  <dcterms:modified xsi:type="dcterms:W3CDTF">2024-06-17T07:09:51Z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9A9BC69ACA9C4A3CAC711825FD0DD3F8_13</vt:lpwstr>
  </property>
</Properties>
</file>